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CA8EA" w14:textId="61DC14D3" w:rsidR="0001045F" w:rsidRPr="001C7491" w:rsidRDefault="004C6368" w:rsidP="0001045F">
      <w:pPr>
        <w:pStyle w:val="3GPPHeader"/>
        <w:spacing w:after="0"/>
        <w:rPr>
          <w:rFonts w:ascii="Arial" w:hAnsi="Arial" w:cs="Arial"/>
          <w:sz w:val="22"/>
        </w:rPr>
      </w:pPr>
      <w:r w:rsidRPr="001C7491">
        <w:rPr>
          <w:rFonts w:ascii="Arial" w:hAnsi="Arial" w:cs="Arial"/>
          <w:sz w:val="22"/>
        </w:rPr>
        <w:t>3GPP TSG RAN WG2 #10</w:t>
      </w:r>
      <w:r w:rsidR="00DE7E32" w:rsidRPr="001C7491">
        <w:rPr>
          <w:rFonts w:ascii="Arial" w:hAnsi="Arial" w:cs="Arial"/>
          <w:sz w:val="22"/>
        </w:rPr>
        <w:t>6</w:t>
      </w:r>
      <w:r w:rsidR="0001045F" w:rsidRPr="001C7491">
        <w:rPr>
          <w:rFonts w:ascii="Arial" w:hAnsi="Arial" w:cs="Arial"/>
          <w:sz w:val="22"/>
        </w:rPr>
        <w:tab/>
        <w:t xml:space="preserve"> </w:t>
      </w:r>
      <w:r w:rsidR="001D4711" w:rsidRPr="00D6446C">
        <w:rPr>
          <w:rFonts w:ascii="Arial" w:hAnsi="Arial" w:cs="Arial"/>
          <w:sz w:val="28"/>
          <w:szCs w:val="28"/>
        </w:rPr>
        <w:t>R2-1</w:t>
      </w:r>
      <w:r w:rsidR="00C70FC3" w:rsidRPr="00D6446C">
        <w:rPr>
          <w:rFonts w:ascii="Arial" w:hAnsi="Arial" w:cs="Arial"/>
          <w:sz w:val="28"/>
          <w:szCs w:val="28"/>
        </w:rPr>
        <w:t>9</w:t>
      </w:r>
      <w:r w:rsidR="00D6446C" w:rsidRPr="00D6446C">
        <w:rPr>
          <w:rFonts w:ascii="Arial" w:hAnsi="Arial" w:cs="Arial"/>
          <w:sz w:val="28"/>
          <w:szCs w:val="28"/>
        </w:rPr>
        <w:t>0</w:t>
      </w:r>
      <w:r w:rsidR="00966518">
        <w:rPr>
          <w:rFonts w:ascii="Arial" w:hAnsi="Arial" w:cs="Arial"/>
          <w:sz w:val="28"/>
          <w:szCs w:val="28"/>
        </w:rPr>
        <w:t>6682</w:t>
      </w:r>
    </w:p>
    <w:p w14:paraId="0F790150" w14:textId="04C2F9EB" w:rsidR="0001045F" w:rsidRPr="001C7491" w:rsidRDefault="00DE7E32" w:rsidP="0001045F">
      <w:pPr>
        <w:pStyle w:val="3GPPHeader"/>
        <w:spacing w:after="0"/>
        <w:rPr>
          <w:rFonts w:ascii="Arial" w:hAnsi="Arial" w:cs="Arial"/>
          <w:sz w:val="22"/>
        </w:rPr>
      </w:pPr>
      <w:r w:rsidRPr="001C7491">
        <w:rPr>
          <w:rFonts w:ascii="Arial" w:hAnsi="Arial" w:cs="Arial"/>
          <w:sz w:val="22"/>
        </w:rPr>
        <w:t>Reno</w:t>
      </w:r>
      <w:r w:rsidR="0001045F" w:rsidRPr="001C7491">
        <w:rPr>
          <w:rFonts w:ascii="Arial" w:hAnsi="Arial" w:cs="Arial"/>
          <w:sz w:val="22"/>
        </w:rPr>
        <w:t>,</w:t>
      </w:r>
      <w:r w:rsidR="000B00BF" w:rsidRPr="001C7491">
        <w:rPr>
          <w:rFonts w:ascii="Arial" w:hAnsi="Arial" w:cs="Arial"/>
          <w:sz w:val="22"/>
        </w:rPr>
        <w:t xml:space="preserve"> </w:t>
      </w:r>
      <w:r w:rsidRPr="001C7491">
        <w:rPr>
          <w:rFonts w:ascii="Arial" w:hAnsi="Arial" w:cs="Arial"/>
          <w:sz w:val="22"/>
        </w:rPr>
        <w:t>USA</w:t>
      </w:r>
      <w:r w:rsidR="0001045F" w:rsidRPr="001C7491">
        <w:rPr>
          <w:rFonts w:ascii="Arial" w:hAnsi="Arial" w:cs="Arial"/>
          <w:sz w:val="22"/>
        </w:rPr>
        <w:t xml:space="preserve">, </w:t>
      </w:r>
      <w:r w:rsidRPr="001C7491">
        <w:rPr>
          <w:rFonts w:ascii="Arial" w:hAnsi="Arial" w:cs="Arial"/>
          <w:sz w:val="22"/>
        </w:rPr>
        <w:t>13</w:t>
      </w:r>
      <w:r w:rsidR="00D9382A" w:rsidRPr="001C7491">
        <w:rPr>
          <w:rFonts w:ascii="Arial" w:hAnsi="Arial" w:cs="Arial"/>
          <w:sz w:val="22"/>
          <w:vertAlign w:val="superscript"/>
        </w:rPr>
        <w:t>th</w:t>
      </w:r>
      <w:r w:rsidR="00D9382A" w:rsidRPr="001C7491">
        <w:rPr>
          <w:rFonts w:ascii="Arial" w:hAnsi="Arial" w:cs="Arial"/>
          <w:sz w:val="22"/>
        </w:rPr>
        <w:t xml:space="preserve"> </w:t>
      </w:r>
      <w:r w:rsidR="009A5FB6" w:rsidRPr="001C7491">
        <w:rPr>
          <w:rFonts w:ascii="Arial" w:hAnsi="Arial" w:cs="Arial"/>
          <w:sz w:val="22"/>
        </w:rPr>
        <w:t xml:space="preserve">– </w:t>
      </w:r>
      <w:r w:rsidRPr="001C7491">
        <w:rPr>
          <w:rFonts w:ascii="Arial" w:hAnsi="Arial" w:cs="Arial"/>
          <w:sz w:val="22"/>
        </w:rPr>
        <w:t>17</w:t>
      </w:r>
      <w:r w:rsidR="00D9382A" w:rsidRPr="001C7491">
        <w:rPr>
          <w:rFonts w:ascii="Arial" w:hAnsi="Arial" w:cs="Arial"/>
          <w:sz w:val="22"/>
          <w:vertAlign w:val="superscript"/>
        </w:rPr>
        <w:t>th</w:t>
      </w:r>
      <w:r w:rsidR="00D9382A" w:rsidRPr="001C7491">
        <w:rPr>
          <w:rFonts w:ascii="Arial" w:hAnsi="Arial" w:cs="Arial"/>
          <w:sz w:val="22"/>
        </w:rPr>
        <w:t xml:space="preserve"> </w:t>
      </w:r>
      <w:r w:rsidRPr="001C7491">
        <w:rPr>
          <w:rFonts w:ascii="Arial" w:hAnsi="Arial" w:cs="Arial"/>
          <w:sz w:val="22"/>
        </w:rPr>
        <w:t>May</w:t>
      </w:r>
      <w:r w:rsidR="00D9382A" w:rsidRPr="001C7491">
        <w:rPr>
          <w:rFonts w:ascii="Arial" w:hAnsi="Arial" w:cs="Arial"/>
          <w:sz w:val="22"/>
        </w:rPr>
        <w:t xml:space="preserve"> </w:t>
      </w:r>
      <w:r w:rsidR="004B6A12" w:rsidRPr="001C7491">
        <w:rPr>
          <w:rFonts w:ascii="Arial" w:hAnsi="Arial" w:cs="Arial"/>
          <w:sz w:val="22"/>
        </w:rPr>
        <w:t>2019</w:t>
      </w:r>
    </w:p>
    <w:p w14:paraId="3034078C" w14:textId="77777777" w:rsidR="00120D47" w:rsidRPr="001C7491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1C7491">
        <w:rPr>
          <w:rFonts w:ascii="Arial" w:hAnsi="Arial" w:cs="Arial"/>
          <w:sz w:val="22"/>
        </w:rPr>
        <w:tab/>
      </w:r>
    </w:p>
    <w:p w14:paraId="552785A4" w14:textId="2D715540" w:rsidR="00D9382A" w:rsidRPr="001C7491" w:rsidRDefault="00120D47" w:rsidP="009A5FB6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1C7491">
        <w:rPr>
          <w:rFonts w:ascii="Arial" w:hAnsi="Arial" w:cs="Arial"/>
          <w:sz w:val="22"/>
        </w:rPr>
        <w:t>Agenda Item:</w:t>
      </w:r>
      <w:r w:rsidRPr="001C7491">
        <w:rPr>
          <w:rFonts w:ascii="Arial" w:hAnsi="Arial" w:cs="Arial"/>
          <w:sz w:val="22"/>
        </w:rPr>
        <w:tab/>
      </w:r>
      <w:r w:rsidR="00D6446C">
        <w:rPr>
          <w:rFonts w:ascii="Arial" w:hAnsi="Arial" w:cs="Arial"/>
          <w:b w:val="0"/>
          <w:sz w:val="22"/>
        </w:rPr>
        <w:t>10.5.6</w:t>
      </w:r>
    </w:p>
    <w:p w14:paraId="72A6F8F8" w14:textId="77777777" w:rsidR="00120D47" w:rsidRPr="001C7491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1C7491">
        <w:rPr>
          <w:rFonts w:ascii="Arial" w:hAnsi="Arial" w:cs="Arial"/>
          <w:sz w:val="22"/>
        </w:rPr>
        <w:t xml:space="preserve">Source: </w:t>
      </w:r>
      <w:r w:rsidRPr="001C7491">
        <w:rPr>
          <w:rFonts w:ascii="Arial" w:hAnsi="Arial" w:cs="Arial"/>
          <w:sz w:val="22"/>
        </w:rPr>
        <w:tab/>
      </w:r>
      <w:r w:rsidR="00EF2136" w:rsidRPr="001C7491">
        <w:rPr>
          <w:rFonts w:ascii="Arial" w:hAnsi="Arial" w:cs="Arial"/>
          <w:b w:val="0"/>
          <w:bCs/>
          <w:sz w:val="22"/>
        </w:rPr>
        <w:t>Ericsson</w:t>
      </w:r>
    </w:p>
    <w:p w14:paraId="0AAA3F14" w14:textId="480D9956" w:rsidR="00120D47" w:rsidRPr="001C7491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1C7491">
        <w:rPr>
          <w:rFonts w:ascii="Arial" w:hAnsi="Arial" w:cs="Arial"/>
          <w:sz w:val="22"/>
        </w:rPr>
        <w:t xml:space="preserve">Title:  </w:t>
      </w:r>
      <w:r w:rsidRPr="001C7491">
        <w:rPr>
          <w:rFonts w:ascii="Arial" w:hAnsi="Arial" w:cs="Arial"/>
          <w:sz w:val="22"/>
        </w:rPr>
        <w:tab/>
      </w:r>
      <w:r w:rsidR="00DE7E32" w:rsidRPr="001C7491">
        <w:rPr>
          <w:rFonts w:ascii="Arial" w:hAnsi="Arial" w:cs="Arial"/>
          <w:b w:val="0"/>
          <w:sz w:val="22"/>
        </w:rPr>
        <w:t>Power coordination in NE-DC</w:t>
      </w:r>
    </w:p>
    <w:p w14:paraId="404294D8" w14:textId="5443D667" w:rsidR="00120D47" w:rsidRPr="001C7491" w:rsidRDefault="00120D47" w:rsidP="00120D47">
      <w:pPr>
        <w:pStyle w:val="3GPPHeader"/>
        <w:rPr>
          <w:rFonts w:ascii="Arial" w:hAnsi="Arial" w:cs="Arial"/>
          <w:b w:val="0"/>
          <w:bCs/>
          <w:sz w:val="22"/>
        </w:rPr>
      </w:pPr>
      <w:r w:rsidRPr="001C7491">
        <w:rPr>
          <w:rFonts w:ascii="Arial" w:hAnsi="Arial" w:cs="Arial"/>
          <w:sz w:val="22"/>
        </w:rPr>
        <w:t>Document for:</w:t>
      </w:r>
      <w:r w:rsidRPr="001C7491">
        <w:rPr>
          <w:rFonts w:ascii="Arial" w:hAnsi="Arial" w:cs="Arial"/>
          <w:sz w:val="22"/>
        </w:rPr>
        <w:tab/>
      </w:r>
      <w:r w:rsidRPr="001C7491">
        <w:rPr>
          <w:rFonts w:ascii="Arial" w:hAnsi="Arial" w:cs="Arial"/>
          <w:b w:val="0"/>
          <w:bCs/>
          <w:sz w:val="22"/>
        </w:rPr>
        <w:t>Discussion</w:t>
      </w:r>
      <w:r w:rsidR="00DE7E32" w:rsidRPr="001C7491">
        <w:rPr>
          <w:rFonts w:ascii="Arial" w:hAnsi="Arial" w:cs="Arial"/>
          <w:b w:val="0"/>
          <w:bCs/>
          <w:sz w:val="22"/>
        </w:rPr>
        <w:t xml:space="preserve">, </w:t>
      </w:r>
      <w:r w:rsidRPr="001C7491">
        <w:rPr>
          <w:rFonts w:ascii="Arial" w:hAnsi="Arial" w:cs="Arial"/>
          <w:b w:val="0"/>
          <w:bCs/>
          <w:sz w:val="22"/>
        </w:rPr>
        <w:t>Decision</w:t>
      </w:r>
    </w:p>
    <w:p w14:paraId="5554ED3F" w14:textId="77777777" w:rsidR="00120D47" w:rsidRPr="001C7491" w:rsidRDefault="00D15D57" w:rsidP="00120D47">
      <w:pPr>
        <w:pStyle w:val="Heading1"/>
        <w:rPr>
          <w:sz w:val="36"/>
        </w:rPr>
      </w:pPr>
      <w:r w:rsidRPr="001C7491">
        <w:rPr>
          <w:sz w:val="36"/>
        </w:rPr>
        <w:t>Introduction</w:t>
      </w:r>
    </w:p>
    <w:p w14:paraId="64B0F351" w14:textId="3CF7BB40" w:rsidR="00D03906" w:rsidRPr="001C7491" w:rsidRDefault="000B0FF7" w:rsidP="000E24FD">
      <w:pPr>
        <w:rPr>
          <w:lang w:val="en-GB"/>
        </w:rPr>
      </w:pPr>
      <w:bookmarkStart w:id="0" w:name="_Toc242573354"/>
      <w:r w:rsidRPr="001C7491">
        <w:rPr>
          <w:lang w:val="en-GB"/>
        </w:rPr>
        <w:t>In the last RAN2#10</w:t>
      </w:r>
      <w:r w:rsidR="00417A85" w:rsidRPr="001C7491">
        <w:rPr>
          <w:lang w:val="en-GB"/>
        </w:rPr>
        <w:t>5bis meeting, power coordination in NE-DC was object of an offline discussion</w:t>
      </w:r>
      <w:r w:rsidR="00415FFB">
        <w:rPr>
          <w:lang w:val="en-GB"/>
        </w:rPr>
        <w:t xml:space="preserve"> </w:t>
      </w:r>
      <w:r w:rsidR="00415FFB">
        <w:rPr>
          <w:lang w:val="en-GB"/>
        </w:rPr>
        <w:fldChar w:fldCharType="begin"/>
      </w:r>
      <w:r w:rsidR="00415FFB">
        <w:rPr>
          <w:lang w:val="en-GB"/>
        </w:rPr>
        <w:instrText xml:space="preserve"> REF _Ref6911555 \r \h </w:instrText>
      </w:r>
      <w:r w:rsidR="00415FFB">
        <w:rPr>
          <w:lang w:val="en-GB"/>
        </w:rPr>
      </w:r>
      <w:r w:rsidR="00415FFB">
        <w:rPr>
          <w:lang w:val="en-GB"/>
        </w:rPr>
        <w:fldChar w:fldCharType="separate"/>
      </w:r>
      <w:r w:rsidR="00415FFB">
        <w:rPr>
          <w:lang w:val="en-GB"/>
        </w:rPr>
        <w:t>[1]</w:t>
      </w:r>
      <w:r w:rsidR="00415FFB">
        <w:rPr>
          <w:lang w:val="en-GB"/>
        </w:rPr>
        <w:fldChar w:fldCharType="end"/>
      </w:r>
      <w:r w:rsidR="00417A85" w:rsidRPr="001C7491">
        <w:rPr>
          <w:lang w:val="en-GB"/>
        </w:rPr>
        <w:t>.</w:t>
      </w:r>
      <w:r w:rsidR="008E0868" w:rsidRPr="001C7491">
        <w:rPr>
          <w:lang w:val="en-GB"/>
        </w:rPr>
        <w:t xml:space="preserve"> </w:t>
      </w:r>
      <w:r w:rsidR="00417A85" w:rsidRPr="001C7491">
        <w:rPr>
          <w:lang w:val="en-GB"/>
        </w:rPr>
        <w:t xml:space="preserve">However, companies didn’t have a clear understanding if </w:t>
      </w:r>
      <w:r w:rsidR="008E0868" w:rsidRPr="001C7491">
        <w:rPr>
          <w:lang w:val="en-GB"/>
        </w:rPr>
        <w:t xml:space="preserve">power coordination in NE-DC should be allowed and the discussion was postponed. In this contribution, </w:t>
      </w:r>
      <w:r w:rsidR="00F4524C" w:rsidRPr="001C7491">
        <w:rPr>
          <w:lang w:val="en-GB"/>
        </w:rPr>
        <w:t xml:space="preserve">we will address </w:t>
      </w:r>
      <w:r w:rsidR="00465561" w:rsidRPr="001C7491">
        <w:rPr>
          <w:lang w:val="en-GB"/>
        </w:rPr>
        <w:t>this topic</w:t>
      </w:r>
      <w:r w:rsidR="00F4524C" w:rsidRPr="001C7491">
        <w:rPr>
          <w:lang w:val="en-GB"/>
        </w:rPr>
        <w:t xml:space="preserve"> by </w:t>
      </w:r>
      <w:r w:rsidR="000B7359" w:rsidRPr="001C7491">
        <w:rPr>
          <w:lang w:val="en-GB"/>
        </w:rPr>
        <w:t>pointing out what the available specification are supporting</w:t>
      </w:r>
      <w:r w:rsidR="00B1197E">
        <w:rPr>
          <w:lang w:val="en-GB"/>
        </w:rPr>
        <w:t xml:space="preserve"> and if power coordination for NE-DC is needed or not</w:t>
      </w:r>
      <w:r w:rsidR="000B7359" w:rsidRPr="001C7491">
        <w:rPr>
          <w:lang w:val="en-GB"/>
        </w:rPr>
        <w:t>.</w:t>
      </w:r>
      <w:r w:rsidR="00465561" w:rsidRPr="001C7491">
        <w:rPr>
          <w:lang w:val="en-GB"/>
        </w:rPr>
        <w:t xml:space="preserve"> </w:t>
      </w:r>
      <w:r w:rsidR="00417A85" w:rsidRPr="001C7491">
        <w:rPr>
          <w:lang w:val="en-GB"/>
        </w:rPr>
        <w:t xml:space="preserve"> </w:t>
      </w:r>
    </w:p>
    <w:p w14:paraId="487CD5E1" w14:textId="539E8D8C" w:rsidR="005652F6" w:rsidRPr="001C7491" w:rsidRDefault="009D725A" w:rsidP="000C4E17">
      <w:pPr>
        <w:pStyle w:val="Heading1"/>
        <w:rPr>
          <w:sz w:val="36"/>
        </w:rPr>
      </w:pPr>
      <w:r w:rsidRPr="001C7491">
        <w:rPr>
          <w:sz w:val="36"/>
        </w:rPr>
        <w:t>Discussion</w:t>
      </w:r>
      <w:bookmarkEnd w:id="0"/>
    </w:p>
    <w:p w14:paraId="6FBD9AC5" w14:textId="4E41A985" w:rsidR="00D328DF" w:rsidRPr="001C7491" w:rsidRDefault="000B7359" w:rsidP="000B0FF7">
      <w:pPr>
        <w:rPr>
          <w:lang w:val="en-GB"/>
        </w:rPr>
      </w:pPr>
      <w:r w:rsidRPr="001C7491">
        <w:rPr>
          <w:lang w:val="en-GB"/>
        </w:rPr>
        <w:t>The power coordination in NE-DC was briefly discussed offline during the RAN2#105bis meeting</w:t>
      </w:r>
      <w:r w:rsidR="00415FFB">
        <w:rPr>
          <w:lang w:val="en-GB"/>
        </w:rPr>
        <w:t xml:space="preserve"> </w:t>
      </w:r>
      <w:r w:rsidR="00415FFB">
        <w:rPr>
          <w:lang w:val="en-GB"/>
        </w:rPr>
        <w:fldChar w:fldCharType="begin"/>
      </w:r>
      <w:r w:rsidR="00415FFB">
        <w:rPr>
          <w:lang w:val="en-GB"/>
        </w:rPr>
        <w:instrText xml:space="preserve"> REF _Ref6911555 \r \h </w:instrText>
      </w:r>
      <w:r w:rsidR="00415FFB">
        <w:rPr>
          <w:lang w:val="en-GB"/>
        </w:rPr>
      </w:r>
      <w:r w:rsidR="00415FFB">
        <w:rPr>
          <w:lang w:val="en-GB"/>
        </w:rPr>
        <w:fldChar w:fldCharType="separate"/>
      </w:r>
      <w:r w:rsidR="00415FFB">
        <w:rPr>
          <w:lang w:val="en-GB"/>
        </w:rPr>
        <w:t>[1]</w:t>
      </w:r>
      <w:r w:rsidR="00415FFB">
        <w:rPr>
          <w:lang w:val="en-GB"/>
        </w:rPr>
        <w:fldChar w:fldCharType="end"/>
      </w:r>
      <w:r w:rsidRPr="001C7491">
        <w:rPr>
          <w:lang w:val="en-GB"/>
        </w:rPr>
        <w:t xml:space="preserve">, but due to </w:t>
      </w:r>
      <w:r w:rsidR="00145820" w:rsidRPr="001C7491">
        <w:rPr>
          <w:lang w:val="en-GB"/>
        </w:rPr>
        <w:t>the low participation of companies the topic was postponed.</w:t>
      </w:r>
      <w:r w:rsidR="00145397" w:rsidRPr="001C7491">
        <w:rPr>
          <w:lang w:val="en-GB"/>
        </w:rPr>
        <w:t xml:space="preserve"> The main issue discussed during the meeting was </w:t>
      </w:r>
      <w:r w:rsidR="005C1614" w:rsidRPr="001C7491">
        <w:rPr>
          <w:lang w:val="en-GB"/>
        </w:rPr>
        <w:t>if, in NE-DC,</w:t>
      </w:r>
      <w:r w:rsidR="00145397" w:rsidRPr="001C7491">
        <w:rPr>
          <w:lang w:val="en-GB"/>
        </w:rPr>
        <w:t xml:space="preserve"> the </w:t>
      </w:r>
      <w:r w:rsidR="00410939">
        <w:rPr>
          <w:lang w:val="en-GB"/>
        </w:rPr>
        <w:t xml:space="preserve">maximum allowed </w:t>
      </w:r>
      <w:r w:rsidR="00145397" w:rsidRPr="001C7491">
        <w:rPr>
          <w:lang w:val="en-GB"/>
        </w:rPr>
        <w:t>LTE power</w:t>
      </w:r>
      <w:r w:rsidR="005C1614" w:rsidRPr="001C7491">
        <w:rPr>
          <w:lang w:val="en-GB"/>
        </w:rPr>
        <w:t xml:space="preserve"> (P</w:t>
      </w:r>
      <w:r w:rsidR="005C1614" w:rsidRPr="001C7491">
        <w:rPr>
          <w:vertAlign w:val="subscript"/>
          <w:lang w:val="en-GB"/>
        </w:rPr>
        <w:t>LTE</w:t>
      </w:r>
      <w:r w:rsidR="005C1614" w:rsidRPr="001C7491">
        <w:rPr>
          <w:lang w:val="en-GB"/>
        </w:rPr>
        <w:t>)</w:t>
      </w:r>
      <w:r w:rsidR="00145397" w:rsidRPr="001C7491">
        <w:rPr>
          <w:lang w:val="en-GB"/>
        </w:rPr>
        <w:t xml:space="preserve"> can be reduced in case the sum </w:t>
      </w:r>
      <w:r w:rsidR="005C1614" w:rsidRPr="001C7491">
        <w:rPr>
          <w:lang w:val="en-GB"/>
        </w:rPr>
        <w:t>P</w:t>
      </w:r>
      <w:r w:rsidR="005C1614" w:rsidRPr="001C7491">
        <w:rPr>
          <w:vertAlign w:val="subscript"/>
          <w:lang w:val="en-GB"/>
        </w:rPr>
        <w:t xml:space="preserve">LTE </w:t>
      </w:r>
      <w:r w:rsidR="005C1614" w:rsidRPr="001C7491">
        <w:rPr>
          <w:lang w:val="en-GB"/>
        </w:rPr>
        <w:t>+ P</w:t>
      </w:r>
      <w:r w:rsidR="005C1614" w:rsidRPr="001C7491">
        <w:rPr>
          <w:vertAlign w:val="subscript"/>
          <w:lang w:val="en-GB"/>
        </w:rPr>
        <w:t>NR</w:t>
      </w:r>
      <w:r w:rsidR="00145397" w:rsidRPr="001C7491">
        <w:rPr>
          <w:lang w:val="en-GB"/>
        </w:rPr>
        <w:t xml:space="preserve"> </w:t>
      </w:r>
      <w:r w:rsidR="005C1614" w:rsidRPr="001C7491">
        <w:rPr>
          <w:lang w:val="en-GB"/>
        </w:rPr>
        <w:t xml:space="preserve">exceeds the total power </w:t>
      </w:r>
      <w:proofErr w:type="spellStart"/>
      <w:r w:rsidR="005C1614" w:rsidRPr="001C7491">
        <w:rPr>
          <w:lang w:val="en-GB"/>
        </w:rPr>
        <w:t>P</w:t>
      </w:r>
      <w:r w:rsidR="00D50773">
        <w:rPr>
          <w:vertAlign w:val="subscript"/>
          <w:lang w:val="en-GB"/>
        </w:rPr>
        <w:t>Total</w:t>
      </w:r>
      <w:proofErr w:type="spellEnd"/>
      <w:r w:rsidR="005C1614" w:rsidRPr="001C7491">
        <w:rPr>
          <w:lang w:val="en-GB"/>
        </w:rPr>
        <w:t>.</w:t>
      </w:r>
      <w:r w:rsidR="001956D4" w:rsidRPr="001C7491">
        <w:rPr>
          <w:lang w:val="en-GB"/>
        </w:rPr>
        <w:t xml:space="preserve"> If this </w:t>
      </w:r>
      <w:r w:rsidR="00165495" w:rsidRPr="001C7491">
        <w:rPr>
          <w:lang w:val="en-GB"/>
        </w:rPr>
        <w:t>is the case</w:t>
      </w:r>
      <w:r w:rsidR="001956D4" w:rsidRPr="001C7491">
        <w:rPr>
          <w:lang w:val="en-GB"/>
        </w:rPr>
        <w:t>, then it is straightforward to add in the inter-node RRC messages an indication</w:t>
      </w:r>
      <w:r w:rsidR="00031A3C" w:rsidRPr="001C7491">
        <w:rPr>
          <w:lang w:val="en-GB"/>
        </w:rPr>
        <w:t xml:space="preserve"> (i.e., in </w:t>
      </w:r>
      <w:r w:rsidR="00031A3C" w:rsidRPr="006D55A2">
        <w:rPr>
          <w:i/>
          <w:lang w:val="en-GB"/>
        </w:rPr>
        <w:t>CG-Config</w:t>
      </w:r>
      <w:r w:rsidR="006D55A2">
        <w:rPr>
          <w:lang w:val="en-GB"/>
        </w:rPr>
        <w:t xml:space="preserve"> IE</w:t>
      </w:r>
      <w:r w:rsidR="00031A3C" w:rsidRPr="001C7491">
        <w:rPr>
          <w:lang w:val="en-GB"/>
        </w:rPr>
        <w:t>)</w:t>
      </w:r>
      <w:r w:rsidR="004D6BC8" w:rsidRPr="001C7491">
        <w:rPr>
          <w:lang w:val="en-GB"/>
        </w:rPr>
        <w:t xml:space="preserve"> </w:t>
      </w:r>
      <w:r w:rsidR="00EB578C" w:rsidRPr="001C7491">
        <w:rPr>
          <w:lang w:val="en-GB"/>
        </w:rPr>
        <w:t>in order to allow the SN to request the MN a new P</w:t>
      </w:r>
      <w:r w:rsidR="00EB578C" w:rsidRPr="001C7491">
        <w:rPr>
          <w:vertAlign w:val="subscript"/>
          <w:lang w:val="en-GB"/>
        </w:rPr>
        <w:t>LTE</w:t>
      </w:r>
      <w:r w:rsidR="0078392A" w:rsidRPr="001C7491">
        <w:rPr>
          <w:lang w:val="en-GB"/>
        </w:rPr>
        <w:t>.</w:t>
      </w:r>
      <w:r w:rsidR="002446FA" w:rsidRPr="001C7491">
        <w:rPr>
          <w:vertAlign w:val="subscript"/>
          <w:lang w:val="en-GB"/>
        </w:rPr>
        <w:t xml:space="preserve"> </w:t>
      </w:r>
      <w:r w:rsidR="0078392A" w:rsidRPr="001C7491">
        <w:rPr>
          <w:lang w:val="en-GB"/>
        </w:rPr>
        <w:t xml:space="preserve">The MN, indeed, </w:t>
      </w:r>
      <w:r w:rsidR="00301167">
        <w:rPr>
          <w:lang w:val="en-GB"/>
        </w:rPr>
        <w:t>will then setup</w:t>
      </w:r>
      <w:r w:rsidR="0078392A" w:rsidRPr="001C7491">
        <w:rPr>
          <w:lang w:val="en-GB"/>
        </w:rPr>
        <w:t xml:space="preserve"> the LTE power </w:t>
      </w:r>
      <w:r w:rsidR="002446FA" w:rsidRPr="001C7491">
        <w:rPr>
          <w:lang w:val="en-GB"/>
        </w:rPr>
        <w:t>such that</w:t>
      </w:r>
      <w:r w:rsidR="000B7715" w:rsidRPr="001C7491">
        <w:rPr>
          <w:lang w:val="en-GB"/>
        </w:rPr>
        <w:t xml:space="preserve"> </w:t>
      </w:r>
      <w:r w:rsidR="002446FA" w:rsidRPr="001C7491">
        <w:rPr>
          <w:lang w:val="en-GB"/>
        </w:rPr>
        <w:t xml:space="preserve">the sum </w:t>
      </w:r>
      <w:r w:rsidR="000B7715" w:rsidRPr="001C7491">
        <w:rPr>
          <w:lang w:val="en-GB"/>
        </w:rPr>
        <w:t>P</w:t>
      </w:r>
      <w:r w:rsidR="000B7715" w:rsidRPr="001C7491">
        <w:rPr>
          <w:vertAlign w:val="subscript"/>
          <w:lang w:val="en-GB"/>
        </w:rPr>
        <w:t xml:space="preserve">LTE </w:t>
      </w:r>
      <w:r w:rsidR="000B7715" w:rsidRPr="001C7491">
        <w:rPr>
          <w:lang w:val="en-GB"/>
        </w:rPr>
        <w:t>+ P</w:t>
      </w:r>
      <w:r w:rsidR="000B7715" w:rsidRPr="001C7491">
        <w:rPr>
          <w:vertAlign w:val="subscript"/>
          <w:lang w:val="en-GB"/>
        </w:rPr>
        <w:t>NR</w:t>
      </w:r>
      <w:r w:rsidR="000B7715" w:rsidRPr="001C7491">
        <w:rPr>
          <w:lang w:val="en-GB"/>
        </w:rPr>
        <w:t xml:space="preserve"> </w:t>
      </w:r>
      <w:r w:rsidR="0078392A" w:rsidRPr="001C7491">
        <w:rPr>
          <w:lang w:val="en-GB"/>
        </w:rPr>
        <w:t xml:space="preserve">does not </w:t>
      </w:r>
      <w:r w:rsidR="000B7715" w:rsidRPr="001C7491">
        <w:rPr>
          <w:lang w:val="en-GB"/>
        </w:rPr>
        <w:t xml:space="preserve">exceed the total power </w:t>
      </w:r>
      <w:proofErr w:type="spellStart"/>
      <w:r w:rsidR="000B7715" w:rsidRPr="001C7491">
        <w:rPr>
          <w:lang w:val="en-GB"/>
        </w:rPr>
        <w:t>P</w:t>
      </w:r>
      <w:r w:rsidR="00301167">
        <w:rPr>
          <w:vertAlign w:val="subscript"/>
          <w:lang w:val="en-GB"/>
        </w:rPr>
        <w:t>Total</w:t>
      </w:r>
      <w:proofErr w:type="spellEnd"/>
      <w:r w:rsidR="00301167" w:rsidRPr="00301167">
        <w:rPr>
          <w:lang w:val="en-GB"/>
        </w:rPr>
        <w:t>.</w:t>
      </w:r>
    </w:p>
    <w:p w14:paraId="1883B5C1" w14:textId="58D19935" w:rsidR="0078392A" w:rsidRPr="001C7491" w:rsidRDefault="00475A0D" w:rsidP="000B0FF7">
      <w:pPr>
        <w:rPr>
          <w:lang w:val="en-GB"/>
        </w:rPr>
      </w:pPr>
      <w:r w:rsidRPr="001C7491">
        <w:rPr>
          <w:lang w:val="en-GB"/>
        </w:rPr>
        <w:t xml:space="preserve">Nevertheless, according to current 3GPP </w:t>
      </w:r>
      <w:r w:rsidR="00DF439F">
        <w:rPr>
          <w:lang w:val="en-GB"/>
        </w:rPr>
        <w:t xml:space="preserve">TS </w:t>
      </w:r>
      <w:r w:rsidRPr="001C7491">
        <w:rPr>
          <w:lang w:val="en-GB"/>
        </w:rPr>
        <w:t>38.213 specification</w:t>
      </w:r>
      <w:r w:rsidR="00415FFB">
        <w:rPr>
          <w:lang w:val="en-GB"/>
        </w:rPr>
        <w:t xml:space="preserve"> </w:t>
      </w:r>
      <w:r w:rsidR="00415FFB">
        <w:rPr>
          <w:lang w:val="en-GB"/>
        </w:rPr>
        <w:fldChar w:fldCharType="begin"/>
      </w:r>
      <w:r w:rsidR="00415FFB">
        <w:rPr>
          <w:lang w:val="en-GB"/>
        </w:rPr>
        <w:instrText xml:space="preserve"> REF _Ref6911593 \r \h </w:instrText>
      </w:r>
      <w:r w:rsidR="00415FFB">
        <w:rPr>
          <w:lang w:val="en-GB"/>
        </w:rPr>
      </w:r>
      <w:r w:rsidR="00415FFB">
        <w:rPr>
          <w:lang w:val="en-GB"/>
        </w:rPr>
        <w:fldChar w:fldCharType="separate"/>
      </w:r>
      <w:r w:rsidR="00415FFB">
        <w:rPr>
          <w:lang w:val="en-GB"/>
        </w:rPr>
        <w:t>[2]</w:t>
      </w:r>
      <w:r w:rsidR="00415FFB">
        <w:rPr>
          <w:lang w:val="en-GB"/>
        </w:rPr>
        <w:fldChar w:fldCharType="end"/>
      </w:r>
      <w:r w:rsidRPr="001C7491">
        <w:rPr>
          <w:lang w:val="en-GB"/>
        </w:rPr>
        <w:t xml:space="preserve">, the </w:t>
      </w:r>
      <w:r w:rsidR="00DF439F">
        <w:rPr>
          <w:lang w:val="en-GB"/>
        </w:rPr>
        <w:t xml:space="preserve">general </w:t>
      </w:r>
      <w:r w:rsidRPr="001C7491">
        <w:rPr>
          <w:lang w:val="en-GB"/>
        </w:rPr>
        <w:t xml:space="preserve">understanding is that the only power that can be reduces or dropped </w:t>
      </w:r>
      <w:r w:rsidR="00DF439F">
        <w:rPr>
          <w:lang w:val="en-GB"/>
        </w:rPr>
        <w:t>in case of EN-DC and NE-DC is</w:t>
      </w:r>
      <w:r w:rsidRPr="001C7491">
        <w:rPr>
          <w:lang w:val="en-GB"/>
        </w:rPr>
        <w:t xml:space="preserve"> </w:t>
      </w:r>
      <w:r w:rsidR="00DF439F">
        <w:rPr>
          <w:lang w:val="en-GB"/>
        </w:rPr>
        <w:t xml:space="preserve">only </w:t>
      </w:r>
      <w:r w:rsidRPr="001C7491">
        <w:rPr>
          <w:lang w:val="en-GB"/>
        </w:rPr>
        <w:t xml:space="preserve">that one referred to NR. The LTE power, indeed, it does not change when the </w:t>
      </w:r>
      <w:r w:rsidR="001045FF">
        <w:rPr>
          <w:lang w:val="en-GB"/>
        </w:rPr>
        <w:t xml:space="preserve">total </w:t>
      </w:r>
      <w:r w:rsidRPr="001C7491">
        <w:rPr>
          <w:lang w:val="en-GB"/>
        </w:rPr>
        <w:t>power</w:t>
      </w:r>
      <w:r w:rsidR="001045FF">
        <w:rPr>
          <w:lang w:val="en-GB"/>
        </w:rPr>
        <w:t xml:space="preserve"> is exceeded</w:t>
      </w:r>
      <w:r w:rsidRPr="001C7491">
        <w:rPr>
          <w:lang w:val="en-GB"/>
        </w:rPr>
        <w:t>.</w:t>
      </w:r>
    </w:p>
    <w:p w14:paraId="42708023" w14:textId="36A5BCB5" w:rsidR="0065337E" w:rsidRDefault="0065337E" w:rsidP="007902DB">
      <w:pPr>
        <w:rPr>
          <w:lang w:val="en-GB"/>
        </w:rPr>
      </w:pPr>
      <w:r>
        <w:rPr>
          <w:lang w:val="en-GB"/>
        </w:rPr>
        <w:t xml:space="preserve">When considering EN-DC, according to 3GPP </w:t>
      </w:r>
      <w:r w:rsidR="001045FF">
        <w:rPr>
          <w:lang w:val="en-GB"/>
        </w:rPr>
        <w:t xml:space="preserve">TS </w:t>
      </w:r>
      <w:r>
        <w:rPr>
          <w:lang w:val="en-GB"/>
        </w:rPr>
        <w:t>38.213</w:t>
      </w:r>
      <w:r w:rsidR="00415FFB">
        <w:rPr>
          <w:lang w:val="en-GB"/>
        </w:rPr>
        <w:t xml:space="preserve"> </w:t>
      </w:r>
      <w:r w:rsidR="00415FFB">
        <w:rPr>
          <w:lang w:val="en-GB"/>
        </w:rPr>
        <w:fldChar w:fldCharType="begin"/>
      </w:r>
      <w:r w:rsidR="00415FFB">
        <w:rPr>
          <w:lang w:val="en-GB"/>
        </w:rPr>
        <w:instrText xml:space="preserve"> REF _Ref6911593 \r \h </w:instrText>
      </w:r>
      <w:r w:rsidR="00415FFB">
        <w:rPr>
          <w:lang w:val="en-GB"/>
        </w:rPr>
      </w:r>
      <w:r w:rsidR="00415FFB">
        <w:rPr>
          <w:lang w:val="en-GB"/>
        </w:rPr>
        <w:fldChar w:fldCharType="separate"/>
      </w:r>
      <w:r w:rsidR="00415FFB">
        <w:rPr>
          <w:lang w:val="en-GB"/>
        </w:rPr>
        <w:t>[2]</w:t>
      </w:r>
      <w:r w:rsidR="00415FFB">
        <w:rPr>
          <w:lang w:val="en-GB"/>
        </w:rPr>
        <w:fldChar w:fldCharType="end"/>
      </w:r>
      <w:r>
        <w:rPr>
          <w:lang w:val="en-GB"/>
        </w:rPr>
        <w:t xml:space="preserve"> we have the following:</w:t>
      </w:r>
    </w:p>
    <w:p w14:paraId="3FDE3CC0" w14:textId="77777777" w:rsidR="00DC2DA2" w:rsidRPr="00DC2DA2" w:rsidRDefault="00DC2DA2" w:rsidP="00DC2DA2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</w:rPr>
      </w:pPr>
      <w:r w:rsidRPr="00DC2DA2">
        <w:rPr>
          <w:rFonts w:ascii="Times New Roman" w:eastAsia="Times New Roman" w:hAnsi="Times New Roman"/>
          <w:szCs w:val="20"/>
        </w:rPr>
        <w:t>-</w:t>
      </w:r>
      <w:r w:rsidRPr="00DC2DA2">
        <w:rPr>
          <w:rFonts w:ascii="Times New Roman" w:eastAsia="Times New Roman" w:hAnsi="Times New Roman"/>
          <w:szCs w:val="20"/>
        </w:rPr>
        <w:tab/>
        <w:t xml:space="preserve">if UE transmission(s) in subframe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60" w:dyaOrig="300" w14:anchorId="72A67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alt="" style="width:7.75pt;height:14.4pt;mso-width-percent:0;mso-height-percent:0;mso-width-percent:0;mso-height-percent:0" o:ole="">
            <v:imagedata r:id="rId13" o:title=""/>
          </v:shape>
          <o:OLEObject Type="Embed" ProgID="Equation.3" ShapeID="_x0000_i1054" DrawAspect="Content" ObjectID="_1618349138" r:id="rId14"/>
        </w:objec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 </w:t>
      </w:r>
      <w:r w:rsidRPr="00DC2DA2">
        <w:rPr>
          <w:rFonts w:ascii="Times New Roman" w:eastAsia="Times New Roman" w:hAnsi="Times New Roman"/>
          <w:szCs w:val="20"/>
          <w:lang w:eastAsia="zh-CN"/>
        </w:rPr>
        <w:t xml:space="preserve">of the MCG overlap in time with UE transmission(s) in 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5DEA9C59">
          <v:shape id="_x0000_i1053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53" DrawAspect="Content" ObjectID="_1618349139" r:id="rId16"/>
        </w:object>
      </w:r>
      <w:r w:rsidRPr="00DC2DA2">
        <w:rPr>
          <w:rFonts w:ascii="Times New Roman" w:eastAsia="Times New Roman" w:hAnsi="Times New Roman"/>
          <w:szCs w:val="20"/>
        </w:rPr>
        <w:t xml:space="preserve"> of the SCG in FR1, and</w:t>
      </w:r>
    </w:p>
    <w:p w14:paraId="4BCD5F73" w14:textId="77777777" w:rsidR="00DC2DA2" w:rsidRPr="00DC2DA2" w:rsidRDefault="00DC2DA2" w:rsidP="00DC2DA2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</w:rPr>
      </w:pPr>
      <w:r w:rsidRPr="00DC2DA2">
        <w:rPr>
          <w:rFonts w:ascii="Times New Roman" w:eastAsia="Times New Roman" w:hAnsi="Times New Roman"/>
          <w:szCs w:val="20"/>
        </w:rPr>
        <w:t>-</w:t>
      </w:r>
      <w:r w:rsidRPr="00DC2DA2">
        <w:rPr>
          <w:rFonts w:ascii="Times New Roman" w:eastAsia="Times New Roman" w:hAnsi="Times New Roman"/>
          <w:szCs w:val="20"/>
        </w:rPr>
        <w:tab/>
        <w:t xml:space="preserve">if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2240" w:dyaOrig="340" w14:anchorId="2D2E54A0">
          <v:shape id="_x0000_i1052" type="#_x0000_t75" alt="" style="width:115.75pt;height:14.4pt;mso-width-percent:0;mso-height-percent:0;mso-width-percent:0;mso-height-percent:0" o:ole="">
            <v:imagedata r:id="rId17" o:title=""/>
          </v:shape>
          <o:OLEObject Type="Embed" ProgID="Equation.3" ShapeID="_x0000_i1052" DrawAspect="Content" ObjectID="_1618349140" r:id="rId18"/>
        </w:object>
      </w:r>
      <w:r w:rsidRPr="00DC2DA2">
        <w:rPr>
          <w:rFonts w:ascii="Times New Roman" w:eastAsia="Times New Roman" w:hAnsi="Times New Roman"/>
          <w:szCs w:val="20"/>
        </w:rPr>
        <w:t xml:space="preserve"> in any portion of </w:t>
      </w:r>
      <w:r w:rsidRPr="00DC2DA2">
        <w:rPr>
          <w:rFonts w:ascii="Times New Roman" w:eastAsia="Times New Roman" w:hAnsi="Times New Roman"/>
          <w:szCs w:val="20"/>
          <w:lang w:eastAsia="zh-CN"/>
        </w:rPr>
        <w:t xml:space="preserve">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43466A15">
          <v:shape id="_x0000_i1051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51" DrawAspect="Content" ObjectID="_1618349141" r:id="rId19"/>
        </w:object>
      </w:r>
      <w:r w:rsidRPr="00DC2DA2">
        <w:rPr>
          <w:rFonts w:ascii="Times New Roman" w:eastAsia="Times New Roman" w:hAnsi="Times New Roman"/>
          <w:szCs w:val="20"/>
        </w:rPr>
        <w:t xml:space="preserve"> of the SCG</w: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, </w:t>
      </w:r>
    </w:p>
    <w:p w14:paraId="0E2850AD" w14:textId="1A96E108" w:rsidR="0065337E" w:rsidRDefault="00DC2DA2" w:rsidP="00DC2DA2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</w:rPr>
      </w:pPr>
      <w:r w:rsidRPr="00DC2DA2">
        <w:rPr>
          <w:rFonts w:ascii="Times New Roman" w:eastAsia="Times New Roman" w:hAnsi="Times New Roman"/>
          <w:szCs w:val="20"/>
          <w:lang w:val="x-none"/>
        </w:rPr>
        <w:tab/>
      </w:r>
      <w:r w:rsidRPr="00DC2DA2">
        <w:rPr>
          <w:rFonts w:ascii="Times New Roman" w:eastAsia="Times New Roman" w:hAnsi="Times New Roman"/>
          <w:szCs w:val="20"/>
          <w:highlight w:val="yellow"/>
          <w:lang w:val="x-none"/>
        </w:rPr>
        <w:t xml:space="preserve">the UE </w:t>
      </w:r>
      <w:r w:rsidRPr="00DC2DA2">
        <w:rPr>
          <w:rFonts w:ascii="Times New Roman" w:eastAsia="Times New Roman" w:hAnsi="Times New Roman"/>
          <w:szCs w:val="20"/>
          <w:highlight w:val="yellow"/>
          <w:lang w:val="x-none" w:eastAsia="zh-CN"/>
        </w:rPr>
        <w:t>reduces</w:t>
      </w:r>
      <w:r w:rsidRPr="00DC2DA2">
        <w:rPr>
          <w:rFonts w:ascii="Times New Roman" w:eastAsia="Times New Roman" w:hAnsi="Times New Roman" w:hint="eastAsia"/>
          <w:szCs w:val="20"/>
          <w:highlight w:val="yellow"/>
          <w:lang w:val="x-none" w:eastAsia="zh-CN"/>
        </w:rPr>
        <w:t xml:space="preserve"> </w:t>
      </w:r>
      <w:r w:rsidRPr="00DC2DA2">
        <w:rPr>
          <w:rFonts w:ascii="Times New Roman" w:eastAsia="Times New Roman" w:hAnsi="Times New Roman"/>
          <w:szCs w:val="20"/>
          <w:highlight w:val="yellow"/>
          <w:lang w:eastAsia="zh-CN"/>
        </w:rPr>
        <w:t>transmission power</w:t>
      </w:r>
      <w:r w:rsidRPr="00DC2DA2" w:rsidDel="001A0D35">
        <w:rPr>
          <w:rFonts w:ascii="Times New Roman" w:eastAsia="Times New Roman" w:hAnsi="Times New Roman"/>
          <w:szCs w:val="20"/>
          <w:highlight w:val="yellow"/>
          <w:lang w:val="x-none"/>
        </w:rPr>
        <w:t xml:space="preserve"> </w:t>
      </w:r>
      <w:r w:rsidRPr="00DC2DA2">
        <w:rPr>
          <w:rFonts w:ascii="Times New Roman" w:eastAsia="Times New Roman" w:hAnsi="Times New Roman"/>
          <w:szCs w:val="20"/>
          <w:highlight w:val="yellow"/>
          <w:lang w:eastAsia="zh-CN"/>
        </w:rPr>
        <w:t xml:space="preserve">in any </w: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portion of </w:t>
      </w:r>
      <w:r w:rsidRPr="00DC2DA2">
        <w:rPr>
          <w:rFonts w:ascii="Times New Roman" w:eastAsia="Times New Roman" w:hAnsi="Times New Roman"/>
          <w:szCs w:val="20"/>
          <w:highlight w:val="yellow"/>
          <w:lang w:eastAsia="zh-CN"/>
        </w:rPr>
        <w:t xml:space="preserve">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33BE30FE">
          <v:shape id="_x0000_i1050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50" DrawAspect="Content" ObjectID="_1618349142" r:id="rId20"/>
        </w:objec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 </w:t>
      </w:r>
      <w:r w:rsidRPr="00DC2DA2">
        <w:rPr>
          <w:rFonts w:ascii="Times New Roman" w:eastAsia="Times New Roman" w:hAnsi="Times New Roman" w:hint="eastAsia"/>
          <w:szCs w:val="20"/>
          <w:highlight w:val="yellow"/>
          <w:lang w:val="x-none" w:eastAsia="zh-CN"/>
        </w:rPr>
        <w:t>o</w:t>
      </w:r>
      <w:r w:rsidRPr="00DC2DA2">
        <w:rPr>
          <w:rFonts w:ascii="Times New Roman" w:eastAsia="Times New Roman" w:hAnsi="Times New Roman"/>
          <w:szCs w:val="20"/>
          <w:highlight w:val="yellow"/>
          <w:lang w:eastAsia="zh-CN"/>
        </w:rPr>
        <w:t>f</w:t>
      </w:r>
      <w:r w:rsidRPr="00DC2DA2">
        <w:rPr>
          <w:rFonts w:ascii="Times New Roman" w:eastAsia="Times New Roman" w:hAnsi="Times New Roman" w:hint="eastAsia"/>
          <w:szCs w:val="20"/>
          <w:highlight w:val="yellow"/>
          <w:lang w:val="x-none" w:eastAsia="zh-CN"/>
        </w:rPr>
        <w:t xml:space="preserve"> the SCG</w: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 so that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2200" w:dyaOrig="340" w14:anchorId="62A2F824">
          <v:shape id="_x0000_i1049" type="#_x0000_t75" alt="" style="width:108pt;height:14.4pt;mso-width-percent:0;mso-height-percent:0;mso-width-percent:0;mso-height-percent:0" o:ole="">
            <v:imagedata r:id="rId21" o:title=""/>
          </v:shape>
          <o:OLEObject Type="Embed" ProgID="Equation.3" ShapeID="_x0000_i1049" DrawAspect="Content" ObjectID="_1618349143" r:id="rId22"/>
        </w:object>
      </w:r>
      <w:r w:rsidRPr="00DC2DA2">
        <w:rPr>
          <w:rFonts w:ascii="Times New Roman" w:eastAsia="Times New Roman" w:hAnsi="Times New Roman"/>
          <w:szCs w:val="20"/>
        </w:rPr>
        <w:t xml:space="preserve"> in any portion of </w:t>
      </w:r>
      <w:r w:rsidRPr="00DC2DA2">
        <w:rPr>
          <w:rFonts w:ascii="Times New Roman" w:eastAsia="Times New Roman" w:hAnsi="Times New Roman"/>
          <w:szCs w:val="20"/>
          <w:lang w:eastAsia="zh-CN"/>
        </w:rPr>
        <w:t xml:space="preserve">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722AFA5E">
          <v:shape id="_x0000_i1048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48" DrawAspect="Content" ObjectID="_1618349144" r:id="rId23"/>
        </w:object>
      </w:r>
      <w:r w:rsidRPr="00DC2DA2">
        <w:rPr>
          <w:rFonts w:ascii="Times New Roman" w:eastAsia="Times New Roman" w:hAnsi="Times New Roman"/>
          <w:szCs w:val="20"/>
        </w:rPr>
        <w:t>,</w: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 where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700" w:dyaOrig="340" w14:anchorId="5A6C3A22">
          <v:shape id="_x0000_i1047" type="#_x0000_t75" alt="" style="width:28.25pt;height:14.4pt;mso-width-percent:0;mso-height-percent:0;mso-width-percent:0;mso-height-percent:0" o:ole="">
            <v:imagedata r:id="rId24" o:title=""/>
          </v:shape>
          <o:OLEObject Type="Embed" ProgID="Equation.3" ShapeID="_x0000_i1047" DrawAspect="Content" ObjectID="_1618349145" r:id="rId25"/>
        </w:object>
      </w:r>
      <w:r w:rsidRPr="00DC2DA2">
        <w:rPr>
          <w:rFonts w:ascii="Times New Roman" w:eastAsia="Times New Roman" w:hAnsi="Times New Roman"/>
          <w:szCs w:val="20"/>
          <w:lang w:val="x-none"/>
        </w:rPr>
        <w:t xml:space="preserve"> and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680" w:dyaOrig="340" w14:anchorId="4B07E728">
          <v:shape id="_x0000_i1046" type="#_x0000_t75" alt="" style="width:36pt;height:14.4pt;mso-width-percent:0;mso-height-percent:0;mso-width-percent:0;mso-height-percent:0" o:ole="">
            <v:imagedata r:id="rId26" o:title=""/>
          </v:shape>
          <o:OLEObject Type="Embed" ProgID="Equation.3" ShapeID="_x0000_i1046" DrawAspect="Content" ObjectID="_1618349146" r:id="rId27"/>
        </w:object>
      </w:r>
      <w:r w:rsidRPr="00DC2DA2">
        <w:rPr>
          <w:rFonts w:ascii="Times New Roman" w:eastAsia="Times New Roman" w:hAnsi="Times New Roman"/>
          <w:szCs w:val="20"/>
          <w:lang w:val="x-none"/>
        </w:rPr>
        <w:t xml:space="preserve"> </w:t>
      </w:r>
      <w:r w:rsidRPr="00DC2DA2">
        <w:rPr>
          <w:rFonts w:ascii="Times New Roman" w:eastAsia="Times New Roman" w:hAnsi="Times New Roman"/>
          <w:szCs w:val="20"/>
        </w:rPr>
        <w:t xml:space="preserve">are </w:t>
      </w:r>
      <w:r w:rsidRPr="00DC2DA2">
        <w:rPr>
          <w:rFonts w:ascii="Times New Roman" w:eastAsia="Times New Roman" w:hAnsi="Times New Roman"/>
          <w:szCs w:val="20"/>
          <w:lang w:val="x-none"/>
        </w:rPr>
        <w:t xml:space="preserve">the linear values of the </w:t>
      </w:r>
      <w:r w:rsidRPr="00DC2DA2">
        <w:rPr>
          <w:rFonts w:ascii="Times New Roman" w:eastAsia="Times New Roman" w:hAnsi="Times New Roman"/>
          <w:szCs w:val="20"/>
        </w:rPr>
        <w:t xml:space="preserve">total </w:t>
      </w:r>
      <w:r w:rsidRPr="00DC2DA2">
        <w:rPr>
          <w:rFonts w:ascii="Times New Roman" w:eastAsia="Times New Roman" w:hAnsi="Times New Roman"/>
          <w:szCs w:val="20"/>
          <w:lang w:val="x-none"/>
        </w:rPr>
        <w:t>UE transmi</w:t>
      </w:r>
      <w:r w:rsidRPr="00DC2DA2">
        <w:rPr>
          <w:rFonts w:ascii="Times New Roman" w:eastAsia="Times New Roman" w:hAnsi="Times New Roman"/>
          <w:szCs w:val="20"/>
        </w:rPr>
        <w:t>ssion</w:t>
      </w:r>
      <w:r w:rsidRPr="00DC2DA2">
        <w:rPr>
          <w:rFonts w:ascii="Times New Roman" w:eastAsia="Times New Roman" w:hAnsi="Times New Roman"/>
          <w:szCs w:val="20"/>
          <w:lang w:val="x-none"/>
        </w:rPr>
        <w:t xml:space="preserve"> power</w: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>s</w:t>
      </w:r>
      <w:r w:rsidRPr="00DC2DA2">
        <w:rPr>
          <w:rFonts w:ascii="Times New Roman" w:eastAsia="Times New Roman" w:hAnsi="Times New Roman"/>
          <w:szCs w:val="20"/>
          <w:lang w:val="x-none"/>
        </w:rPr>
        <w:t xml:space="preserve"> </w:t>
      </w:r>
      <w:r w:rsidRPr="00DC2DA2">
        <w:rPr>
          <w:rFonts w:ascii="Times New Roman" w:eastAsia="Times New Roman" w:hAnsi="Times New Roman"/>
          <w:szCs w:val="20"/>
        </w:rPr>
        <w:t>in</w: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 subframe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60" w:dyaOrig="300" w14:anchorId="54052DB8">
          <v:shape id="_x0000_i1045" type="#_x0000_t75" alt="" style="width:7.75pt;height:14.4pt;mso-width-percent:0;mso-height-percent:0;mso-width-percent:0;mso-height-percent:0" o:ole="">
            <v:imagedata r:id="rId28" o:title=""/>
          </v:shape>
          <o:OLEObject Type="Embed" ProgID="Equation.3" ShapeID="_x0000_i1045" DrawAspect="Content" ObjectID="_1618349147" r:id="rId29"/>
        </w:objec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 </w:t>
      </w:r>
      <w:r w:rsidRPr="00DC2DA2">
        <w:rPr>
          <w:rFonts w:ascii="Times New Roman" w:eastAsia="Times New Roman" w:hAnsi="Times New Roman"/>
          <w:szCs w:val="20"/>
          <w:lang w:eastAsia="zh-CN"/>
        </w:rPr>
        <w:t xml:space="preserve">of the MCG </w:t>
      </w:r>
      <w:r w:rsidRPr="00DC2DA2">
        <w:rPr>
          <w:rFonts w:ascii="Times New Roman" w:eastAsia="Times New Roman" w:hAnsi="Times New Roman"/>
          <w:szCs w:val="20"/>
          <w:lang w:val="x-none"/>
        </w:rPr>
        <w:t xml:space="preserve">and </w:t>
      </w:r>
      <w:r w:rsidRPr="00DC2DA2">
        <w:rPr>
          <w:rFonts w:ascii="Times New Roman" w:eastAsia="Times New Roman" w:hAnsi="Times New Roman"/>
          <w:szCs w:val="20"/>
        </w:rPr>
        <w:t>in</w: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 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569A9712">
          <v:shape id="_x0000_i1044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44" DrawAspect="Content" ObjectID="_1618349148" r:id="rId30"/>
        </w:object>
      </w:r>
      <w:r w:rsidRPr="00DC2DA2">
        <w:rPr>
          <w:rFonts w:ascii="Times New Roman" w:eastAsia="Times New Roman" w:hAnsi="Times New Roman"/>
          <w:szCs w:val="20"/>
        </w:rPr>
        <w:t xml:space="preserve"> of the SCG in FR1</w:t>
      </w:r>
      <w:r w:rsidRPr="00DC2DA2">
        <w:rPr>
          <w:rFonts w:ascii="Times New Roman" w:eastAsia="Times New Roman" w:hAnsi="Times New Roman"/>
          <w:szCs w:val="20"/>
          <w:lang w:val="x-none"/>
        </w:rPr>
        <w:t>, respectively.</w:t>
      </w:r>
      <w:r w:rsidRPr="00DC2DA2">
        <w:rPr>
          <w:rFonts w:ascii="Times New Roman" w:eastAsia="Times New Roman" w:hAnsi="Times New Roman"/>
          <w:szCs w:val="20"/>
        </w:rPr>
        <w:t xml:space="preserve"> </w: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The UE is not required to transmit </w:t>
      </w:r>
      <w:r w:rsidRPr="00DC2DA2">
        <w:rPr>
          <w:rFonts w:ascii="Times New Roman" w:eastAsia="Times New Roman" w:hAnsi="Times New Roman"/>
          <w:szCs w:val="20"/>
          <w:highlight w:val="yellow"/>
          <w:lang w:eastAsia="zh-CN"/>
        </w:rPr>
        <w:t xml:space="preserve">in any </w: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portion of </w:t>
      </w:r>
      <w:r w:rsidRPr="00DC2DA2">
        <w:rPr>
          <w:rFonts w:ascii="Times New Roman" w:eastAsia="Times New Roman" w:hAnsi="Times New Roman"/>
          <w:szCs w:val="20"/>
          <w:highlight w:val="yellow"/>
          <w:lang w:eastAsia="zh-CN"/>
        </w:rPr>
        <w:t xml:space="preserve">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0C5E5822">
          <v:shape id="_x0000_i1043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43" DrawAspect="Content" ObjectID="_1618349149" r:id="rId31"/>
        </w:objec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 of the SCG if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680" w:dyaOrig="340" w14:anchorId="1996F047">
          <v:shape id="_x0000_i1042" type="#_x0000_t75" alt="" style="width:36pt;height:14.4pt;mso-width-percent:0;mso-height-percent:0;mso-width-percent:0;mso-height-percent:0" o:ole="">
            <v:imagedata r:id="rId26" o:title=""/>
          </v:shape>
          <o:OLEObject Type="Embed" ProgID="Equation.3" ShapeID="_x0000_i1042" DrawAspect="Content" ObjectID="_1618349150" r:id="rId32"/>
        </w:objec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 would need to be reduced by more than the value provided by </w:t>
      </w:r>
      <w:r w:rsidRPr="00DC2DA2">
        <w:rPr>
          <w:rFonts w:ascii="Times New Roman" w:eastAsia="Times New Roman" w:hAnsi="Times New Roman"/>
          <w:i/>
          <w:szCs w:val="20"/>
          <w:highlight w:val="yellow"/>
        </w:rPr>
        <w:t>X</w:t>
      </w:r>
      <w:r w:rsidRPr="00DC2DA2">
        <w:rPr>
          <w:rFonts w:ascii="Times New Roman" w:eastAsia="Times New Roman" w:hAnsi="Times New Roman"/>
          <w:i/>
          <w:szCs w:val="20"/>
          <w:highlight w:val="yellow"/>
          <w:vertAlign w:val="subscript"/>
        </w:rPr>
        <w:t>SCALE</w:t>
      </w:r>
      <w:r w:rsidRPr="00DC2DA2">
        <w:rPr>
          <w:rFonts w:ascii="Times New Roman" w:eastAsia="Times New Roman" w:hAnsi="Times New Roman"/>
          <w:szCs w:val="20"/>
        </w:rPr>
        <w:t xml:space="preserve"> in order for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2200" w:dyaOrig="340" w14:anchorId="00F76AB1">
          <v:shape id="_x0000_i1041" type="#_x0000_t75" alt="" style="width:108pt;height:14.4pt;mso-width-percent:0;mso-height-percent:0;mso-width-percent:0;mso-height-percent:0" o:ole="">
            <v:imagedata r:id="rId21" o:title=""/>
          </v:shape>
          <o:OLEObject Type="Embed" ProgID="Equation.3" ShapeID="_x0000_i1041" DrawAspect="Content" ObjectID="_1618349151" r:id="rId33"/>
        </w:object>
      </w:r>
      <w:r w:rsidRPr="00DC2DA2">
        <w:rPr>
          <w:rFonts w:ascii="Times New Roman" w:eastAsia="Times New Roman" w:hAnsi="Times New Roman"/>
          <w:szCs w:val="20"/>
        </w:rPr>
        <w:t xml:space="preserve"> in any portion of 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4956B624">
          <v:shape id="_x0000_i1040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40" DrawAspect="Content" ObjectID="_1618349152" r:id="rId34"/>
        </w:objec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 o</w:t>
      </w:r>
      <w:r w:rsidRPr="00DC2DA2">
        <w:rPr>
          <w:rFonts w:ascii="Times New Roman" w:eastAsia="Times New Roman" w:hAnsi="Times New Roman"/>
          <w:szCs w:val="20"/>
          <w:lang w:eastAsia="zh-CN"/>
        </w:rPr>
        <w:t>f</w:t>
      </w:r>
      <w:r w:rsidRPr="00DC2DA2">
        <w:rPr>
          <w:rFonts w:ascii="Times New Roman" w:eastAsia="Times New Roman" w:hAnsi="Times New Roman" w:hint="eastAsia"/>
          <w:szCs w:val="20"/>
          <w:lang w:val="x-none" w:eastAsia="zh-CN"/>
        </w:rPr>
        <w:t xml:space="preserve"> the SCG</w:t>
      </w:r>
      <w:r w:rsidRPr="00DC2DA2">
        <w:rPr>
          <w:rFonts w:ascii="Times New Roman" w:eastAsia="Times New Roman" w:hAnsi="Times New Roman"/>
          <w:szCs w:val="20"/>
        </w:rPr>
        <w:t xml:space="preserve">. </w: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The UE is required to transmit </w:t>
      </w:r>
      <w:r w:rsidRPr="00DC2DA2">
        <w:rPr>
          <w:rFonts w:ascii="Times New Roman" w:eastAsia="Times New Roman" w:hAnsi="Times New Roman"/>
          <w:szCs w:val="20"/>
          <w:highlight w:val="yellow"/>
          <w:lang w:eastAsia="zh-CN"/>
        </w:rPr>
        <w:t xml:space="preserve">in 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0C616386">
          <v:shape id="_x0000_i1039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39" DrawAspect="Content" ObjectID="_1618349153" r:id="rId35"/>
        </w:objec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 of the SCG if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680" w:dyaOrig="340" w14:anchorId="506425C1">
          <v:shape id="_x0000_i1038" type="#_x0000_t75" alt="" style="width:28.25pt;height:14.4pt;mso-width-percent:0;mso-height-percent:0;mso-width-percent:0;mso-height-percent:0" o:ole="">
            <v:imagedata r:id="rId26" o:title=""/>
          </v:shape>
          <o:OLEObject Type="Embed" ProgID="Equation.3" ShapeID="_x0000_i1038" DrawAspect="Content" ObjectID="_1618349154" r:id="rId36"/>
        </w:object>
      </w:r>
      <w:r w:rsidRPr="00DC2DA2">
        <w:rPr>
          <w:rFonts w:ascii="Times New Roman" w:eastAsia="Times New Roman" w:hAnsi="Times New Roman"/>
          <w:szCs w:val="20"/>
          <w:highlight w:val="yellow"/>
        </w:rPr>
        <w:t xml:space="preserve"> would not need to be reduced by more than the value provided by </w:t>
      </w:r>
      <w:r w:rsidRPr="00DC2DA2">
        <w:rPr>
          <w:rFonts w:ascii="Times New Roman" w:eastAsia="Times New Roman" w:hAnsi="Times New Roman"/>
          <w:i/>
          <w:szCs w:val="20"/>
          <w:highlight w:val="yellow"/>
        </w:rPr>
        <w:t>X</w:t>
      </w:r>
      <w:r w:rsidRPr="00DC2DA2">
        <w:rPr>
          <w:rFonts w:ascii="Times New Roman" w:eastAsia="Times New Roman" w:hAnsi="Times New Roman"/>
          <w:i/>
          <w:szCs w:val="20"/>
          <w:highlight w:val="yellow"/>
          <w:vertAlign w:val="subscript"/>
        </w:rPr>
        <w:t>SCALE</w:t>
      </w:r>
      <w:r w:rsidRPr="00DC2DA2">
        <w:rPr>
          <w:rFonts w:ascii="Times New Roman" w:eastAsia="Times New Roman" w:hAnsi="Times New Roman"/>
          <w:szCs w:val="20"/>
        </w:rPr>
        <w:t xml:space="preserve"> in order for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2200" w:dyaOrig="340" w14:anchorId="547FCC78">
          <v:shape id="_x0000_i1037" type="#_x0000_t75" alt="" style="width:100.25pt;height:14.4pt;mso-width-percent:0;mso-height-percent:0;mso-width-percent:0;mso-height-percent:0" o:ole="">
            <v:imagedata r:id="rId21" o:title=""/>
          </v:shape>
          <o:OLEObject Type="Embed" ProgID="Equation.3" ShapeID="_x0000_i1037" DrawAspect="Content" ObjectID="_1618349155" r:id="rId37"/>
        </w:object>
      </w:r>
      <w:r w:rsidRPr="00DC2DA2">
        <w:rPr>
          <w:rFonts w:ascii="Times New Roman" w:eastAsia="Times New Roman" w:hAnsi="Times New Roman"/>
          <w:szCs w:val="20"/>
        </w:rPr>
        <w:t xml:space="preserve"> in all portions of 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x-none"/>
        </w:rPr>
        <w:object w:dxaOrig="180" w:dyaOrig="300" w14:anchorId="6F607B4E">
          <v:shape id="_x0000_i1036" type="#_x0000_t75" alt="" style="width:7.75pt;height:14.4pt;mso-width-percent:0;mso-height-percent:0;mso-width-percent:0;mso-height-percent:0" o:ole="">
            <v:imagedata r:id="rId15" o:title=""/>
          </v:shape>
          <o:OLEObject Type="Embed" ProgID="Equation.3" ShapeID="_x0000_i1036" DrawAspect="Content" ObjectID="_1618349156" r:id="rId38"/>
        </w:object>
      </w:r>
      <w:r w:rsidRPr="00DC2DA2">
        <w:rPr>
          <w:rFonts w:ascii="Times New Roman" w:eastAsia="Times New Roman" w:hAnsi="Times New Roman"/>
          <w:szCs w:val="20"/>
        </w:rPr>
        <w:t>.</w:t>
      </w:r>
    </w:p>
    <w:p w14:paraId="6720B34C" w14:textId="64AFE8F5" w:rsidR="005A1825" w:rsidRDefault="008C306A" w:rsidP="007C56AB">
      <w:r>
        <w:t>What is clear from this text is that the power that is reduced is “only” that one related to the SCG that, in EN-DC, is the P</w:t>
      </w:r>
      <w:r w:rsidRPr="008C306A">
        <w:rPr>
          <w:vertAlign w:val="subscript"/>
        </w:rPr>
        <w:t>NR</w:t>
      </w:r>
      <w:r w:rsidRPr="008C306A">
        <w:t>.</w:t>
      </w:r>
      <w:r>
        <w:t xml:space="preserve"> Further, the NR power should not be reduced by more than a factor that is called </w:t>
      </w:r>
      <w:r w:rsidR="000569D8" w:rsidRPr="002967EA">
        <w:rPr>
          <w:i/>
        </w:rPr>
        <w:lastRenderedPageBreak/>
        <w:t>X</w:t>
      </w:r>
      <w:r w:rsidR="000569D8" w:rsidRPr="002967EA">
        <w:rPr>
          <w:i/>
          <w:vertAlign w:val="subscript"/>
        </w:rPr>
        <w:t>SCALE</w:t>
      </w:r>
      <w:r w:rsidR="000569D8">
        <w:rPr>
          <w:i/>
          <w:vertAlign w:val="subscript"/>
        </w:rPr>
        <w:t>.</w:t>
      </w:r>
      <w:r w:rsidR="00F2398E">
        <w:t xml:space="preserve"> According to this, </w:t>
      </w:r>
      <w:r w:rsidR="000569D8">
        <w:t>the aforementioned</w:t>
      </w:r>
      <w:r w:rsidR="00F2398E">
        <w:t xml:space="preserve"> value has been</w:t>
      </w:r>
      <w:r w:rsidR="002967EA">
        <w:t xml:space="preserve"> introduced </w:t>
      </w:r>
      <w:r w:rsidR="00F2398E">
        <w:t>in the NR RRC (i.e., TS</w:t>
      </w:r>
      <w:r w:rsidR="002967EA">
        <w:t xml:space="preserve"> 38.331</w:t>
      </w:r>
      <w:r w:rsidR="00415FFB">
        <w:t xml:space="preserve"> </w:t>
      </w:r>
      <w:r w:rsidR="00415FFB">
        <w:fldChar w:fldCharType="begin"/>
      </w:r>
      <w:r w:rsidR="00415FFB">
        <w:instrText xml:space="preserve"> REF _Ref6911613 \r \h </w:instrText>
      </w:r>
      <w:r w:rsidR="00415FFB">
        <w:fldChar w:fldCharType="separate"/>
      </w:r>
      <w:r w:rsidR="00415FFB">
        <w:t>[3]</w:t>
      </w:r>
      <w:r w:rsidR="00415FFB">
        <w:fldChar w:fldCharType="end"/>
      </w:r>
      <w:r w:rsidR="00F2398E">
        <w:t>)</w:t>
      </w:r>
      <w:r w:rsidR="002967EA">
        <w:t xml:space="preserve"> specification </w:t>
      </w:r>
      <w:r w:rsidR="000569D8">
        <w:t>and</w:t>
      </w:r>
      <w:r w:rsidR="002967EA">
        <w:t xml:space="preserve"> is sen</w:t>
      </w:r>
      <w:r w:rsidR="000569D8">
        <w:t>t</w:t>
      </w:r>
      <w:r w:rsidR="002967EA">
        <w:t xml:space="preserve"> by the master node to the UE when configuring the MCG.</w:t>
      </w:r>
      <w:r w:rsidR="007C56AB">
        <w:t xml:space="preserve"> </w:t>
      </w:r>
    </w:p>
    <w:p w14:paraId="35F5FFA4" w14:textId="08DF3E03" w:rsidR="005A1825" w:rsidRDefault="005A1825" w:rsidP="005A1825">
      <w:pPr>
        <w:pStyle w:val="Observation"/>
        <w:ind w:hanging="1710"/>
      </w:pPr>
      <w:r>
        <w:t xml:space="preserve">In case of EN-DC, </w:t>
      </w:r>
      <w:r w:rsidR="009D574A">
        <w:t xml:space="preserve">the UE should reduce “only” the NR power when the sum         </w:t>
      </w:r>
      <w:r w:rsidR="009D574A" w:rsidRPr="009D574A">
        <w:t>P</w:t>
      </w:r>
      <w:r w:rsidR="009D574A" w:rsidRPr="009D574A">
        <w:rPr>
          <w:vertAlign w:val="subscript"/>
        </w:rPr>
        <w:t>LTE</w:t>
      </w:r>
      <w:r w:rsidR="009D574A" w:rsidRPr="009D574A">
        <w:t xml:space="preserve"> + P</w:t>
      </w:r>
      <w:r w:rsidR="009D574A" w:rsidRPr="009D574A">
        <w:rPr>
          <w:vertAlign w:val="subscript"/>
        </w:rPr>
        <w:t>NR</w:t>
      </w:r>
      <w:r w:rsidR="009D574A" w:rsidRPr="009D574A">
        <w:t xml:space="preserve"> exceeds the total power </w:t>
      </w:r>
      <w:proofErr w:type="spellStart"/>
      <w:r w:rsidR="009D574A" w:rsidRPr="009D574A">
        <w:t>P</w:t>
      </w:r>
      <w:r w:rsidR="009D574A" w:rsidRPr="009D574A">
        <w:rPr>
          <w:vertAlign w:val="subscript"/>
        </w:rPr>
        <w:t>Total</w:t>
      </w:r>
      <w:proofErr w:type="spellEnd"/>
      <w:r w:rsidR="009D574A" w:rsidRPr="009D574A">
        <w:t>.</w:t>
      </w:r>
    </w:p>
    <w:p w14:paraId="5C614847" w14:textId="5275ED5F" w:rsidR="00EA003D" w:rsidRDefault="00EA003D" w:rsidP="005A1825">
      <w:pPr>
        <w:pStyle w:val="Observation"/>
        <w:ind w:hanging="1710"/>
      </w:pPr>
      <w:r>
        <w:t xml:space="preserve">The UE cannot reduce the NR power by more than a factor called </w:t>
      </w:r>
      <w:r w:rsidRPr="000813CB">
        <w:rPr>
          <w:i/>
        </w:rPr>
        <w:t>X</w:t>
      </w:r>
      <w:r w:rsidRPr="000813CB">
        <w:rPr>
          <w:i/>
          <w:vertAlign w:val="subscript"/>
        </w:rPr>
        <w:t>SCALE</w:t>
      </w:r>
      <w:r>
        <w:t>.</w:t>
      </w:r>
    </w:p>
    <w:p w14:paraId="3C3C8067" w14:textId="76385469" w:rsidR="007C56AB" w:rsidRPr="007C56AB" w:rsidRDefault="009C6569" w:rsidP="007C56AB">
      <w:r>
        <w:t xml:space="preserve">Regarding the factor </w:t>
      </w:r>
      <w:r w:rsidRPr="009C6569">
        <w:rPr>
          <w:i/>
        </w:rPr>
        <w:t>X</w:t>
      </w:r>
      <w:r w:rsidRPr="009C6569">
        <w:rPr>
          <w:i/>
          <w:vertAlign w:val="subscript"/>
        </w:rPr>
        <w:t>SCALE</w:t>
      </w:r>
      <w:r w:rsidR="007C56AB">
        <w:t xml:space="preserve">, there is a field condition linked to this field </w:t>
      </w:r>
      <w:r w:rsidR="00624CE5">
        <w:t>in TS 38.331</w:t>
      </w:r>
      <w:r w:rsidR="00415FFB">
        <w:t xml:space="preserve"> </w:t>
      </w:r>
      <w:r w:rsidR="00415FFB">
        <w:fldChar w:fldCharType="begin"/>
      </w:r>
      <w:r w:rsidR="00415FFB">
        <w:instrText xml:space="preserve"> REF _Ref6911613 \r \h </w:instrText>
      </w:r>
      <w:r w:rsidR="00415FFB">
        <w:fldChar w:fldCharType="separate"/>
      </w:r>
      <w:r w:rsidR="00415FFB">
        <w:t>[3]</w:t>
      </w:r>
      <w:r w:rsidR="00415FFB">
        <w:fldChar w:fldCharType="end"/>
      </w:r>
      <w:r w:rsidR="00624CE5">
        <w:t xml:space="preserve"> </w:t>
      </w:r>
      <w:r w:rsidR="007C56AB">
        <w:t>that is the following:</w:t>
      </w:r>
      <w:r w:rsidR="007C56AB" w:rsidRPr="007C56AB">
        <w:rPr>
          <w:rFonts w:ascii="Calibri" w:eastAsia="Times New Roman" w:hAnsi="Calibri"/>
          <w:color w:val="000000"/>
          <w:sz w:val="22"/>
        </w:rPr>
        <w:t> </w:t>
      </w:r>
    </w:p>
    <w:tbl>
      <w:tblPr>
        <w:tblW w:w="9338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"/>
        <w:gridCol w:w="7859"/>
      </w:tblGrid>
      <w:tr w:rsidR="007C56AB" w:rsidRPr="007C56AB" w14:paraId="3DC7CBC7" w14:textId="77777777" w:rsidTr="007C56AB">
        <w:trPr>
          <w:trHeight w:val="306"/>
        </w:trPr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B087" w14:textId="77777777" w:rsidR="007C56AB" w:rsidRPr="007C56AB" w:rsidRDefault="007C56AB" w:rsidP="007C56AB">
            <w:pPr>
              <w:spacing w:after="0" w:line="240" w:lineRule="auto"/>
              <w:rPr>
                <w:rFonts w:ascii="Calibri" w:eastAsia="Times New Roman" w:hAnsi="Calibri"/>
                <w:sz w:val="24"/>
                <w:szCs w:val="24"/>
                <w:lang w:val="fi-FI"/>
              </w:rPr>
            </w:pPr>
            <w:r w:rsidRPr="007C56AB">
              <w:rPr>
                <w:rFonts w:eastAsia="Times New Roman" w:cs="Arial"/>
                <w:i/>
                <w:iCs/>
                <w:sz w:val="18"/>
                <w:szCs w:val="18"/>
                <w:lang w:val="en-GB"/>
              </w:rPr>
              <w:t>SCG-Only</w:t>
            </w:r>
          </w:p>
        </w:tc>
        <w:tc>
          <w:tcPr>
            <w:tcW w:w="7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2554" w14:textId="5D713700" w:rsidR="007C56AB" w:rsidRPr="007C56AB" w:rsidRDefault="007C56AB" w:rsidP="007C56AB">
            <w:pPr>
              <w:spacing w:after="0" w:line="240" w:lineRule="auto"/>
              <w:rPr>
                <w:rFonts w:ascii="Calibri" w:eastAsia="Times New Roman" w:hAnsi="Calibri"/>
                <w:sz w:val="24"/>
                <w:szCs w:val="24"/>
                <w:lang w:val="fi-FI"/>
              </w:rPr>
            </w:pPr>
            <w:r w:rsidRPr="007C56AB">
              <w:rPr>
                <w:rFonts w:eastAsia="Times New Roman" w:cs="Arial"/>
                <w:sz w:val="18"/>
                <w:szCs w:val="18"/>
                <w:lang w:val="en-GB"/>
              </w:rPr>
              <w:t xml:space="preserve">This field is optionally present, Need S, in the </w:t>
            </w:r>
            <w:proofErr w:type="spellStart"/>
            <w:r w:rsidRPr="007C56AB">
              <w:rPr>
                <w:rFonts w:eastAsia="Times New Roman" w:cs="Arial"/>
                <w:sz w:val="18"/>
                <w:szCs w:val="18"/>
                <w:lang w:val="en-GB"/>
              </w:rPr>
              <w:t>PhysicalCellGroupConfig</w:t>
            </w:r>
            <w:proofErr w:type="spellEnd"/>
            <w:r w:rsidRPr="007C56AB">
              <w:rPr>
                <w:rFonts w:eastAsia="Times New Roman" w:cs="Arial"/>
                <w:sz w:val="18"/>
                <w:szCs w:val="18"/>
                <w:lang w:val="en-GB"/>
              </w:rPr>
              <w:t xml:space="preserve"> of the SCG in EN-DC as defined in TS 38.101-3 [34]. It is absent otherwise. </w:t>
            </w:r>
            <w:r w:rsidRPr="007C56AB">
              <w:rPr>
                <w:rFonts w:eastAsia="Times New Roman" w:cs="Arial"/>
                <w:color w:val="FF0000"/>
                <w:sz w:val="18"/>
                <w:szCs w:val="18"/>
                <w:lang w:val="en-GB"/>
              </w:rPr>
              <w:t>This field is only used in EN-DC.</w:t>
            </w:r>
          </w:p>
        </w:tc>
      </w:tr>
    </w:tbl>
    <w:p w14:paraId="56BA892D" w14:textId="724E107F" w:rsidR="007C56AB" w:rsidRPr="007C56AB" w:rsidRDefault="007C56AB" w:rsidP="007C56AB"/>
    <w:p w14:paraId="37DBD412" w14:textId="5B2DBF0C" w:rsidR="007C56AB" w:rsidRPr="007C56AB" w:rsidRDefault="007C56AB" w:rsidP="007C56AB">
      <w:r w:rsidRPr="007C56AB">
        <w:t>This means</w:t>
      </w:r>
      <w:r>
        <w:t xml:space="preserve"> that in </w:t>
      </w:r>
      <w:r w:rsidR="00624CE5">
        <w:t xml:space="preserve">the </w:t>
      </w:r>
      <w:r>
        <w:t xml:space="preserve">current NR RRC the field </w:t>
      </w:r>
      <w:r w:rsidRPr="00624CE5">
        <w:rPr>
          <w:i/>
        </w:rPr>
        <w:t>X</w:t>
      </w:r>
      <w:r w:rsidRPr="00624CE5">
        <w:rPr>
          <w:i/>
          <w:vertAlign w:val="subscript"/>
        </w:rPr>
        <w:t>SCALE</w:t>
      </w:r>
      <w:r>
        <w:rPr>
          <w:vertAlign w:val="subscript"/>
        </w:rPr>
        <w:t xml:space="preserve"> </w:t>
      </w:r>
      <w:r w:rsidRPr="007C56AB">
        <w:t>is</w:t>
      </w:r>
      <w:r>
        <w:t xml:space="preserve"> only sup</w:t>
      </w:r>
      <w:r w:rsidR="005A1825">
        <w:t>ported in case of EN-DC (the red text has been agreed to be added during the Late Drop ASN.1 Phase 1 review</w:t>
      </w:r>
      <w:r w:rsidR="009C6569">
        <w:t xml:space="preserve"> in the last RAN2#105bis meeting</w:t>
      </w:r>
      <w:r w:rsidR="005A1825">
        <w:t>).</w:t>
      </w:r>
    </w:p>
    <w:p w14:paraId="796FB683" w14:textId="675A3F0F" w:rsidR="007902DB" w:rsidRPr="008C306A" w:rsidRDefault="009C6569" w:rsidP="007902DB">
      <w:r>
        <w:rPr>
          <w:lang w:val="en-GB"/>
        </w:rPr>
        <w:t>Going now to the</w:t>
      </w:r>
      <w:r w:rsidR="005A1825">
        <w:rPr>
          <w:lang w:val="en-GB"/>
        </w:rPr>
        <w:t xml:space="preserve"> NE-DC</w:t>
      </w:r>
      <w:r>
        <w:rPr>
          <w:lang w:val="en-GB"/>
        </w:rPr>
        <w:t xml:space="preserve"> case</w:t>
      </w:r>
      <w:r w:rsidR="005A1825">
        <w:rPr>
          <w:lang w:val="en-GB"/>
        </w:rPr>
        <w:t>, instead, in</w:t>
      </w:r>
      <w:r w:rsidR="007902DB" w:rsidRPr="001C7491">
        <w:rPr>
          <w:lang w:val="en-GB"/>
        </w:rPr>
        <w:t xml:space="preserve"> 3GPP </w:t>
      </w:r>
      <w:r>
        <w:rPr>
          <w:lang w:val="en-GB"/>
        </w:rPr>
        <w:t xml:space="preserve">TS </w:t>
      </w:r>
      <w:r w:rsidR="007902DB" w:rsidRPr="007902DB">
        <w:rPr>
          <w:lang w:val="en-GB"/>
        </w:rPr>
        <w:t>38.213</w:t>
      </w:r>
      <w:r w:rsidR="00415FFB">
        <w:rPr>
          <w:lang w:val="en-GB"/>
        </w:rPr>
        <w:t xml:space="preserve"> </w:t>
      </w:r>
      <w:r w:rsidR="00415FFB">
        <w:rPr>
          <w:lang w:val="en-GB"/>
        </w:rPr>
        <w:fldChar w:fldCharType="begin"/>
      </w:r>
      <w:r w:rsidR="00415FFB">
        <w:rPr>
          <w:lang w:val="en-GB"/>
        </w:rPr>
        <w:instrText xml:space="preserve"> REF _Ref6911593 \r \h </w:instrText>
      </w:r>
      <w:r w:rsidR="00415FFB">
        <w:rPr>
          <w:lang w:val="en-GB"/>
        </w:rPr>
      </w:r>
      <w:r w:rsidR="00415FFB">
        <w:rPr>
          <w:lang w:val="en-GB"/>
        </w:rPr>
        <w:fldChar w:fldCharType="separate"/>
      </w:r>
      <w:r w:rsidR="00415FFB">
        <w:rPr>
          <w:lang w:val="en-GB"/>
        </w:rPr>
        <w:t>[2]</w:t>
      </w:r>
      <w:r w:rsidR="00415FFB">
        <w:rPr>
          <w:lang w:val="en-GB"/>
        </w:rPr>
        <w:fldChar w:fldCharType="end"/>
      </w:r>
      <w:r w:rsidR="005A1825">
        <w:rPr>
          <w:lang w:val="en-GB"/>
        </w:rPr>
        <w:t xml:space="preserve"> the is the following procedural text</w:t>
      </w:r>
      <w:r w:rsidR="007902DB" w:rsidRPr="001C7491">
        <w:rPr>
          <w:lang w:val="en-GB"/>
        </w:rPr>
        <w:t>:</w:t>
      </w:r>
    </w:p>
    <w:p w14:paraId="0BBCFAD0" w14:textId="77777777" w:rsidR="00F616E6" w:rsidRPr="00F616E6" w:rsidRDefault="00F616E6" w:rsidP="00F616E6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  <w:lang w:val="en-GB"/>
        </w:rPr>
      </w:pPr>
      <w:r w:rsidRPr="00F616E6">
        <w:rPr>
          <w:rFonts w:ascii="Times New Roman" w:eastAsia="Times New Roman" w:hAnsi="Times New Roman"/>
          <w:szCs w:val="20"/>
          <w:lang w:val="en-GB"/>
        </w:rPr>
        <w:t>-</w:t>
      </w:r>
      <w:r w:rsidRPr="00F616E6">
        <w:rPr>
          <w:rFonts w:ascii="Times New Roman" w:eastAsia="Times New Roman" w:hAnsi="Times New Roman"/>
          <w:szCs w:val="20"/>
          <w:lang w:val="en-GB"/>
        </w:rPr>
        <w:tab/>
        <w:t xml:space="preserve">if the UE transmission(s) in 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160" w:dyaOrig="300" w14:anchorId="67B7A0B2">
          <v:shape id="_x0000_i1035" type="#_x0000_t75" alt="" style="width:9.4pt;height:14.4pt;mso-width-percent:0;mso-height-percent:0;mso-width-percent:0;mso-height-percent:0" o:ole="">
            <v:imagedata r:id="rId13" o:title=""/>
          </v:shape>
          <o:OLEObject Type="Embed" ProgID="Equation.3" ShapeID="_x0000_i1035" DrawAspect="Content" ObjectID="_1618349157" r:id="rId39"/>
        </w:objec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 of the MCG in FR1 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overlap in time with UE transmission(s) in </w: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subframe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180" w:dyaOrig="300" w14:anchorId="376D0BDF">
          <v:shape id="_x0000_i1034" type="#_x0000_t75" alt="" style="width:9.4pt;height:14.4pt;mso-width-percent:0;mso-height-percent:0;mso-width-percent:0;mso-height-percent:0" o:ole="">
            <v:imagedata r:id="rId15" o:title=""/>
          </v:shape>
          <o:OLEObject Type="Embed" ProgID="Equation.3" ShapeID="_x0000_i1034" DrawAspect="Content" ObjectID="_1618349158" r:id="rId40"/>
        </w:objec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 of the SCG</w:t>
      </w:r>
      <w:r w:rsidRPr="00F616E6">
        <w:rPr>
          <w:rFonts w:ascii="Times New Roman" w:eastAsia="Times New Roman" w:hAnsi="Times New Roman"/>
          <w:szCs w:val="20"/>
          <w:lang w:val="en-GB"/>
        </w:rPr>
        <w:t>, and</w:t>
      </w:r>
    </w:p>
    <w:p w14:paraId="6BEEC0EC" w14:textId="77777777" w:rsidR="00F616E6" w:rsidRPr="00F616E6" w:rsidRDefault="00F616E6" w:rsidP="00F616E6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  <w:lang w:val="en-GB"/>
        </w:rPr>
      </w:pPr>
      <w:r w:rsidRPr="00F616E6">
        <w:rPr>
          <w:rFonts w:ascii="Times New Roman" w:eastAsia="Times New Roman" w:hAnsi="Times New Roman"/>
          <w:szCs w:val="20"/>
          <w:lang w:val="en-GB"/>
        </w:rPr>
        <w:t>-</w:t>
      </w:r>
      <w:r w:rsidRPr="00F616E6">
        <w:rPr>
          <w:rFonts w:ascii="Times New Roman" w:eastAsia="Times New Roman" w:hAnsi="Times New Roman"/>
          <w:szCs w:val="20"/>
          <w:lang w:val="en-GB"/>
        </w:rPr>
        <w:tab/>
        <w:t xml:space="preserve">if </w:t>
      </w:r>
      <w:r w:rsidR="00233E48" w:rsidRPr="003E1875">
        <w:rPr>
          <w:rFonts w:ascii="Times New Roman" w:eastAsia="Times New Roman" w:hAnsi="Times New Roman"/>
          <w:noProof/>
          <w:position w:val="-14"/>
          <w:szCs w:val="20"/>
          <w:lang w:val="en-GB"/>
        </w:rPr>
        <w:object w:dxaOrig="2700" w:dyaOrig="420" w14:anchorId="129D41B5">
          <v:shape id="_x0000_i1033" type="#_x0000_t75" alt="" style="width:121.85pt;height:17.7pt;mso-width-percent:0;mso-height-percent:0;mso-width-percent:0;mso-height-percent:0" o:ole="">
            <v:imagedata r:id="rId41" o:title=""/>
          </v:shape>
          <o:OLEObject Type="Embed" ProgID="Equation.DSMT4" ShapeID="_x0000_i1033" DrawAspect="Content" ObjectID="_1618349159" r:id="rId42"/>
        </w:objec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 in any portion of 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160" w:dyaOrig="300" w14:anchorId="1A1D3909">
          <v:shape id="_x0000_i1032" type="#_x0000_t75" alt="" style="width:9.4pt;height:14.4pt;mso-width-percent:0;mso-height-percent:0;mso-width-percent:0;mso-height-percent:0" o:ole="">
            <v:imagedata r:id="rId13" o:title=""/>
          </v:shape>
          <o:OLEObject Type="Embed" ProgID="Equation.3" ShapeID="_x0000_i1032" DrawAspect="Content" ObjectID="_1618349160" r:id="rId43"/>
        </w:objec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 of the MCG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, </w:t>
      </w:r>
    </w:p>
    <w:p w14:paraId="416C02E3" w14:textId="77777777" w:rsidR="00F616E6" w:rsidRPr="00F616E6" w:rsidRDefault="00F616E6" w:rsidP="00F616E6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  <w:lang w:val="en-GB"/>
        </w:rPr>
      </w:pPr>
      <w:r w:rsidRPr="00F616E6">
        <w:rPr>
          <w:rFonts w:ascii="Times New Roman" w:eastAsia="Times New Roman" w:hAnsi="Times New Roman"/>
          <w:szCs w:val="20"/>
          <w:lang w:val="en-GB"/>
        </w:rPr>
        <w:tab/>
      </w:r>
      <w:r w:rsidRPr="00F616E6">
        <w:rPr>
          <w:rFonts w:ascii="Times New Roman" w:eastAsia="Times New Roman" w:hAnsi="Times New Roman"/>
          <w:szCs w:val="20"/>
          <w:highlight w:val="yellow"/>
          <w:lang w:val="en-GB"/>
        </w:rPr>
        <w:t xml:space="preserve">the UE </w:t>
      </w:r>
      <w:r w:rsidRPr="00F616E6">
        <w:rPr>
          <w:rFonts w:ascii="Times New Roman" w:eastAsia="Times New Roman" w:hAnsi="Times New Roman"/>
          <w:szCs w:val="20"/>
          <w:highlight w:val="yellow"/>
          <w:lang w:val="en-GB" w:eastAsia="zh-CN"/>
        </w:rPr>
        <w:t>reduces transmission power</w:t>
      </w:r>
      <w:r w:rsidRPr="00F616E6" w:rsidDel="001A0D35">
        <w:rPr>
          <w:rFonts w:ascii="Times New Roman" w:eastAsia="Times New Roman" w:hAnsi="Times New Roman"/>
          <w:szCs w:val="20"/>
          <w:highlight w:val="yellow"/>
          <w:lang w:val="en-GB"/>
        </w:rPr>
        <w:t xml:space="preserve"> </w:t>
      </w:r>
      <w:r w:rsidRPr="00F616E6">
        <w:rPr>
          <w:rFonts w:ascii="Times New Roman" w:eastAsia="Times New Roman" w:hAnsi="Times New Roman"/>
          <w:szCs w:val="20"/>
          <w:highlight w:val="yellow"/>
          <w:lang w:val="en-GB" w:eastAsia="zh-CN"/>
        </w:rPr>
        <w:t xml:space="preserve">in any </w:t>
      </w:r>
      <w:r w:rsidRPr="00F616E6">
        <w:rPr>
          <w:rFonts w:ascii="Times New Roman" w:eastAsia="Times New Roman" w:hAnsi="Times New Roman"/>
          <w:szCs w:val="20"/>
          <w:highlight w:val="yellow"/>
          <w:lang w:val="en-GB"/>
        </w:rPr>
        <w:t xml:space="preserve">portion of </w:t>
      </w:r>
      <w:r w:rsidRPr="00F616E6">
        <w:rPr>
          <w:rFonts w:ascii="Times New Roman" w:eastAsia="Times New Roman" w:hAnsi="Times New Roman"/>
          <w:szCs w:val="20"/>
          <w:highlight w:val="yellow"/>
          <w:lang w:val="en-GB" w:eastAsia="zh-CN"/>
        </w:rPr>
        <w:t xml:space="preserve">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160" w:dyaOrig="300" w14:anchorId="2212370A">
          <v:shape id="_x0000_i1031" type="#_x0000_t75" alt="" style="width:7.75pt;height:14.4pt;mso-width-percent:0;mso-height-percent:0;mso-width-percent:0;mso-height-percent:0" o:ole="">
            <v:imagedata r:id="rId13" o:title=""/>
          </v:shape>
          <o:OLEObject Type="Embed" ProgID="Equation.3" ShapeID="_x0000_i1031" DrawAspect="Content" ObjectID="_1618349161" r:id="rId44"/>
        </w:object>
      </w:r>
      <w:r w:rsidRPr="00F616E6">
        <w:rPr>
          <w:rFonts w:ascii="Times New Roman" w:eastAsia="Times New Roman" w:hAnsi="Times New Roman"/>
          <w:szCs w:val="20"/>
          <w:highlight w:val="yellow"/>
          <w:lang w:val="en-GB"/>
        </w:rPr>
        <w:t xml:space="preserve"> </w:t>
      </w:r>
      <w:r w:rsidRPr="00F616E6">
        <w:rPr>
          <w:rFonts w:ascii="Times New Roman" w:eastAsia="Times New Roman" w:hAnsi="Times New Roman"/>
          <w:szCs w:val="20"/>
          <w:highlight w:val="yellow"/>
          <w:lang w:val="en-GB" w:eastAsia="zh-CN"/>
        </w:rPr>
        <w:t>of the MCG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 so that </w:t>
      </w:r>
      <w:r w:rsidR="00233E48" w:rsidRPr="003E1875">
        <w:rPr>
          <w:rFonts w:ascii="Times New Roman" w:eastAsia="Times New Roman" w:hAnsi="Times New Roman"/>
          <w:noProof/>
          <w:position w:val="-14"/>
          <w:szCs w:val="20"/>
          <w:lang w:val="en-GB"/>
        </w:rPr>
        <w:object w:dxaOrig="2700" w:dyaOrig="420" w14:anchorId="4BB0006C">
          <v:shape id="_x0000_i1030" type="#_x0000_t75" alt="" style="width:115.75pt;height:17.7pt;mso-width-percent:0;mso-height-percent:0;mso-width-percent:0;mso-height-percent:0" o:ole="">
            <v:imagedata r:id="rId45" o:title=""/>
          </v:shape>
          <o:OLEObject Type="Embed" ProgID="Equation.DSMT4" ShapeID="_x0000_i1030" DrawAspect="Content" ObjectID="_1618349162" r:id="rId46"/>
        </w:objec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 in all portions of 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160" w:dyaOrig="300" w14:anchorId="22D11C2D">
          <v:shape id="_x0000_i1029" type="#_x0000_t75" alt="" style="width:9.4pt;height:14.4pt;mso-width-percent:0;mso-height-percent:0;mso-width-percent:0;mso-height-percent:0" o:ole="">
            <v:imagedata r:id="rId13" o:title=""/>
          </v:shape>
          <o:OLEObject Type="Embed" ProgID="Equation.3" ShapeID="_x0000_i1029" DrawAspect="Content" ObjectID="_1618349163" r:id="rId47"/>
        </w:object>
      </w:r>
      <w:r w:rsidRPr="00F616E6">
        <w:rPr>
          <w:rFonts w:ascii="Times New Roman" w:eastAsia="Times New Roman" w:hAnsi="Times New Roman"/>
          <w:szCs w:val="20"/>
          <w:lang w:val="en-GB"/>
        </w:rPr>
        <w:t>,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 where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700" w:dyaOrig="340" w14:anchorId="74E53F62">
          <v:shape id="_x0000_i1028" type="#_x0000_t75" alt="" style="width:29.9pt;height:14.4pt;mso-width-percent:0;mso-height-percent:0;mso-width-percent:0;mso-height-percent:0" o:ole="">
            <v:imagedata r:id="rId24" o:title=""/>
          </v:shape>
          <o:OLEObject Type="Embed" ProgID="Equation.3" ShapeID="_x0000_i1028" DrawAspect="Content" ObjectID="_1618349164" r:id="rId48"/>
        </w:objec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 and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680" w:dyaOrig="340" w14:anchorId="17EC83A3">
          <v:shape id="_x0000_i1027" type="#_x0000_t75" alt="" style="width:28.25pt;height:14.4pt;mso-width-percent:0;mso-height-percent:0;mso-width-percent:0;mso-height-percent:0" o:ole="">
            <v:imagedata r:id="rId26" o:title=""/>
          </v:shape>
          <o:OLEObject Type="Embed" ProgID="Equation.3" ShapeID="_x0000_i1027" DrawAspect="Content" ObjectID="_1618349165" r:id="rId49"/>
        </w:objec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 are the linear values of the total UE transmission power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>s</w: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 in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 slot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160" w:dyaOrig="300" w14:anchorId="20C48553">
          <v:shape id="_x0000_i1026" type="#_x0000_t75" alt="" style="width:9.4pt;height:14.4pt;mso-width-percent:0;mso-height-percent:0;mso-width-percent:0;mso-height-percent:0" o:ole="">
            <v:imagedata r:id="rId13" o:title=""/>
          </v:shape>
          <o:OLEObject Type="Embed" ProgID="Equation.3" ShapeID="_x0000_i1026" DrawAspect="Content" ObjectID="_1618349166" r:id="rId50"/>
        </w:objec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 of the MCG in FR1 </w:t>
      </w:r>
      <w:r w:rsidRPr="00F616E6">
        <w:rPr>
          <w:rFonts w:ascii="Times New Roman" w:eastAsia="Times New Roman" w:hAnsi="Times New Roman"/>
          <w:szCs w:val="20"/>
          <w:lang w:val="en-GB"/>
        </w:rPr>
        <w:t>and in</w:t>
      </w:r>
      <w:r w:rsidRPr="00F616E6">
        <w:rPr>
          <w:rFonts w:ascii="Times New Roman" w:eastAsia="Times New Roman" w:hAnsi="Times New Roman"/>
          <w:szCs w:val="20"/>
          <w:lang w:val="en-GB" w:eastAsia="zh-CN"/>
        </w:rPr>
        <w:t xml:space="preserve"> subframe </w:t>
      </w:r>
      <w:r w:rsidR="00233E48" w:rsidRPr="003E1875">
        <w:rPr>
          <w:rFonts w:ascii="Times New Roman" w:eastAsia="Times New Roman" w:hAnsi="Times New Roman"/>
          <w:noProof/>
          <w:position w:val="-10"/>
          <w:szCs w:val="20"/>
          <w:lang w:val="en-GB"/>
        </w:rPr>
        <w:object w:dxaOrig="180" w:dyaOrig="300" w14:anchorId="3A5AB1A2">
          <v:shape id="_x0000_i1025" type="#_x0000_t75" alt="" style="width:9.4pt;height:14.4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618349167" r:id="rId51"/>
        </w:object>
      </w:r>
      <w:r w:rsidRPr="00F616E6">
        <w:rPr>
          <w:rFonts w:ascii="Times New Roman" w:eastAsia="Times New Roman" w:hAnsi="Times New Roman"/>
          <w:szCs w:val="20"/>
          <w:lang w:val="en-GB"/>
        </w:rPr>
        <w:t xml:space="preserve"> of the SCG, respectively.</w:t>
      </w:r>
    </w:p>
    <w:p w14:paraId="2DA22E40" w14:textId="2588347D" w:rsidR="007902DB" w:rsidRPr="007902DB" w:rsidRDefault="00E700A2" w:rsidP="007902DB">
      <w:pPr>
        <w:rPr>
          <w:lang w:val="en-GB"/>
        </w:rPr>
      </w:pPr>
      <w:r>
        <w:rPr>
          <w:lang w:val="en-GB"/>
        </w:rPr>
        <w:t>Based on this procedural text</w:t>
      </w:r>
      <w:r w:rsidR="001C7491">
        <w:rPr>
          <w:lang w:val="en-GB"/>
        </w:rPr>
        <w:t>,</w:t>
      </w:r>
      <w:r w:rsidR="00F50AB4" w:rsidRPr="001C7491">
        <w:rPr>
          <w:lang w:val="en-GB"/>
        </w:rPr>
        <w:t xml:space="preserve"> when the UE tra</w:t>
      </w:r>
      <w:r w:rsidR="001C7491" w:rsidRPr="001C7491">
        <w:rPr>
          <w:lang w:val="en-GB"/>
        </w:rPr>
        <w:t>n</w:t>
      </w:r>
      <w:r w:rsidR="00F50AB4" w:rsidRPr="001C7491">
        <w:rPr>
          <w:lang w:val="en-GB"/>
        </w:rPr>
        <w:t xml:space="preserve">smits </w:t>
      </w:r>
      <w:r w:rsidR="00A83D59" w:rsidRPr="001C7491">
        <w:rPr>
          <w:lang w:val="en-GB"/>
        </w:rPr>
        <w:t xml:space="preserve">in </w:t>
      </w:r>
      <w:r w:rsidR="001C7491">
        <w:rPr>
          <w:lang w:val="en-GB"/>
        </w:rPr>
        <w:t xml:space="preserve">a </w:t>
      </w:r>
      <w:r w:rsidR="00A83D59" w:rsidRPr="001C7491">
        <w:rPr>
          <w:lang w:val="en-GB"/>
        </w:rPr>
        <w:t xml:space="preserve">slot </w:t>
      </w:r>
      <w:r w:rsidR="009C6569">
        <w:rPr>
          <w:lang w:val="en-GB"/>
        </w:rPr>
        <w:t>of</w:t>
      </w:r>
      <w:r w:rsidR="00A83D59" w:rsidRPr="001C7491">
        <w:rPr>
          <w:lang w:val="en-GB"/>
        </w:rPr>
        <w:t xml:space="preserve"> the MCG that overlap</w:t>
      </w:r>
      <w:r w:rsidR="001C7491">
        <w:rPr>
          <w:lang w:val="en-GB"/>
        </w:rPr>
        <w:t>s</w:t>
      </w:r>
      <w:r w:rsidR="00A83D59" w:rsidRPr="001C7491">
        <w:rPr>
          <w:lang w:val="en-GB"/>
        </w:rPr>
        <w:t xml:space="preserve"> in time with any subframe </w:t>
      </w:r>
      <w:r w:rsidR="000D4BD0">
        <w:rPr>
          <w:lang w:val="en-GB"/>
        </w:rPr>
        <w:t>of</w:t>
      </w:r>
      <w:r w:rsidR="00A83D59" w:rsidRPr="001C7491">
        <w:rPr>
          <w:lang w:val="en-GB"/>
        </w:rPr>
        <w:t xml:space="preserve"> the SCG, </w:t>
      </w:r>
      <w:r w:rsidR="001C7491">
        <w:rPr>
          <w:lang w:val="en-GB"/>
        </w:rPr>
        <w:t>the power that is reduced is the one of the MCG that, for NE-DC, in the P</w:t>
      </w:r>
      <w:r w:rsidR="001C7491" w:rsidRPr="001C7491">
        <w:rPr>
          <w:vertAlign w:val="subscript"/>
          <w:lang w:val="en-GB"/>
        </w:rPr>
        <w:t>NR</w:t>
      </w:r>
      <w:r w:rsidR="001C7491">
        <w:rPr>
          <w:lang w:val="en-GB"/>
        </w:rPr>
        <w:t>.</w:t>
      </w:r>
      <w:r w:rsidR="005A1825">
        <w:rPr>
          <w:lang w:val="en-GB"/>
        </w:rPr>
        <w:t xml:space="preserve"> </w:t>
      </w:r>
    </w:p>
    <w:p w14:paraId="0C6E45F3" w14:textId="56A694D4" w:rsidR="00475A0D" w:rsidRDefault="00EA003D" w:rsidP="00EA003D">
      <w:pPr>
        <w:pStyle w:val="Observation"/>
        <w:ind w:hanging="1710"/>
      </w:pPr>
      <w:r>
        <w:t xml:space="preserve">As in EN-DC, </w:t>
      </w:r>
      <w:r w:rsidR="004D1491">
        <w:t xml:space="preserve">also in NE-DC the only power that can be reduced </w:t>
      </w:r>
      <w:r w:rsidR="00E4301E">
        <w:t>is</w:t>
      </w:r>
      <w:r w:rsidR="004D1491">
        <w:t xml:space="preserve"> the NR power</w:t>
      </w:r>
      <w:r w:rsidR="00B34A28">
        <w:t>.</w:t>
      </w:r>
      <w:r w:rsidR="00C30F1A">
        <w:t xml:space="preserve"> </w:t>
      </w:r>
    </w:p>
    <w:p w14:paraId="32417BD0" w14:textId="73151B9A" w:rsidR="00C30F1A" w:rsidRDefault="009411B6" w:rsidP="00C30F1A">
      <w:r>
        <w:t>It</w:t>
      </w:r>
      <w:r w:rsidR="00E700A2">
        <w:t xml:space="preserve"> this quite </w:t>
      </w:r>
      <w:r>
        <w:t xml:space="preserve">clear, then, that there is no need to have an indication in the inter-node RRC message </w:t>
      </w:r>
      <w:r w:rsidR="000D4BD0">
        <w:t xml:space="preserve">for </w:t>
      </w:r>
      <w:r>
        <w:t>allow</w:t>
      </w:r>
      <w:r w:rsidR="000D4BD0">
        <w:t>ing</w:t>
      </w:r>
      <w:r>
        <w:t xml:space="preserve"> the SN of requesting </w:t>
      </w:r>
      <w:r w:rsidR="002C3972">
        <w:t xml:space="preserve">to the MN </w:t>
      </w:r>
      <w:r w:rsidR="009A27CC">
        <w:t>a new</w:t>
      </w:r>
      <w:r w:rsidR="002C3972">
        <w:t xml:space="preserve"> </w:t>
      </w:r>
      <w:r>
        <w:t>LTE power since this is not supported at the moment</w:t>
      </w:r>
      <w:r w:rsidR="009A27CC">
        <w:t xml:space="preserve"> by the current specification</w:t>
      </w:r>
      <w:r>
        <w:t>.</w:t>
      </w:r>
    </w:p>
    <w:p w14:paraId="7BCC3D71" w14:textId="26D5AEAE" w:rsidR="009411B6" w:rsidRPr="001C7491" w:rsidRDefault="00094F13" w:rsidP="009411B6">
      <w:pPr>
        <w:pStyle w:val="Proposal"/>
      </w:pPr>
      <w:r>
        <w:t>In NE-DC, n</w:t>
      </w:r>
      <w:r w:rsidR="00AA133C">
        <w:t xml:space="preserve">o indication is </w:t>
      </w:r>
      <w:r w:rsidR="00E4301E">
        <w:t>needed</w:t>
      </w:r>
      <w:r w:rsidR="00AA133C">
        <w:t xml:space="preserve"> in the inter-node RRC message </w:t>
      </w:r>
      <w:r>
        <w:t>for</w:t>
      </w:r>
      <w:r w:rsidR="00AA133C">
        <w:t xml:space="preserve"> allow</w:t>
      </w:r>
      <w:r>
        <w:t>ing</w:t>
      </w:r>
      <w:r w:rsidR="00AA133C">
        <w:t xml:space="preserve"> the SN of requesting </w:t>
      </w:r>
      <w:r w:rsidR="002C3972">
        <w:t xml:space="preserve">the MN to reduce the LTE power. </w:t>
      </w:r>
    </w:p>
    <w:p w14:paraId="372318D3" w14:textId="77777777" w:rsidR="009D725A" w:rsidRPr="001C7491" w:rsidRDefault="009D725A" w:rsidP="00C30004">
      <w:pPr>
        <w:pStyle w:val="Heading1"/>
      </w:pPr>
      <w:bookmarkStart w:id="1" w:name="_Toc242573360"/>
      <w:r w:rsidRPr="001C7491">
        <w:t>Summary</w:t>
      </w:r>
      <w:bookmarkEnd w:id="1"/>
    </w:p>
    <w:p w14:paraId="0B7B150A" w14:textId="45CDBAD1" w:rsidR="00B34A28" w:rsidRDefault="00B34A28" w:rsidP="001E79FB">
      <w:pPr>
        <w:rPr>
          <w:lang w:val="en-GB"/>
        </w:rPr>
      </w:pPr>
      <w:bookmarkStart w:id="2" w:name="_Toc242573361"/>
      <w:r>
        <w:rPr>
          <w:lang w:val="en-GB"/>
        </w:rPr>
        <w:t>In Section 2 we made the following observations:</w:t>
      </w:r>
    </w:p>
    <w:p w14:paraId="7D6F16AB" w14:textId="77777777" w:rsidR="00B34A28" w:rsidRDefault="00B34A28" w:rsidP="00B34A28">
      <w:pPr>
        <w:pStyle w:val="Observation"/>
        <w:numPr>
          <w:ilvl w:val="0"/>
          <w:numId w:val="9"/>
        </w:numPr>
        <w:ind w:hanging="1710"/>
      </w:pPr>
      <w:r>
        <w:t xml:space="preserve">In case of EN-DC, the UE should reduce “only” the NR power when the sum         </w:t>
      </w:r>
      <w:r w:rsidRPr="009D574A">
        <w:t>P</w:t>
      </w:r>
      <w:r w:rsidRPr="00B34A28">
        <w:rPr>
          <w:vertAlign w:val="subscript"/>
        </w:rPr>
        <w:t>LTE</w:t>
      </w:r>
      <w:r w:rsidRPr="009D574A">
        <w:t xml:space="preserve"> + P</w:t>
      </w:r>
      <w:r w:rsidRPr="00B34A28">
        <w:rPr>
          <w:vertAlign w:val="subscript"/>
        </w:rPr>
        <w:t>NR</w:t>
      </w:r>
      <w:r w:rsidRPr="009D574A">
        <w:t xml:space="preserve"> exceeds the total power </w:t>
      </w:r>
      <w:proofErr w:type="spellStart"/>
      <w:r w:rsidRPr="009D574A">
        <w:t>P</w:t>
      </w:r>
      <w:r w:rsidRPr="00B34A28">
        <w:rPr>
          <w:vertAlign w:val="subscript"/>
        </w:rPr>
        <w:t>Total</w:t>
      </w:r>
      <w:proofErr w:type="spellEnd"/>
      <w:r w:rsidRPr="009D574A">
        <w:t>.</w:t>
      </w:r>
    </w:p>
    <w:p w14:paraId="29C59B8E" w14:textId="4FA86780" w:rsidR="00B34A28" w:rsidRDefault="00B34A28" w:rsidP="00B34A28">
      <w:pPr>
        <w:pStyle w:val="Observation"/>
        <w:ind w:hanging="1710"/>
      </w:pPr>
      <w:r>
        <w:t xml:space="preserve">The UE cannot reduce the NR power by more than a factor called </w:t>
      </w:r>
      <w:r w:rsidRPr="000813CB">
        <w:rPr>
          <w:i/>
        </w:rPr>
        <w:t>X</w:t>
      </w:r>
      <w:r w:rsidRPr="000813CB">
        <w:rPr>
          <w:i/>
          <w:vertAlign w:val="subscript"/>
        </w:rPr>
        <w:t>SCALE</w:t>
      </w:r>
      <w:r>
        <w:t>.</w:t>
      </w:r>
    </w:p>
    <w:p w14:paraId="0084BA06" w14:textId="5340E28B" w:rsidR="00B34A28" w:rsidRDefault="00B34A28" w:rsidP="001E79FB">
      <w:pPr>
        <w:pStyle w:val="Observation"/>
        <w:ind w:hanging="1710"/>
      </w:pPr>
      <w:r>
        <w:t xml:space="preserve">As in EN-DC, also in NE-DC the only power that can be reduced is the NR power </w:t>
      </w:r>
    </w:p>
    <w:p w14:paraId="7B3FC14A" w14:textId="77777777" w:rsidR="00B34A28" w:rsidRPr="00B34A28" w:rsidRDefault="00B34A28" w:rsidP="00B34A28">
      <w:pPr>
        <w:pStyle w:val="Observation"/>
        <w:numPr>
          <w:ilvl w:val="0"/>
          <w:numId w:val="0"/>
        </w:numPr>
        <w:ind w:left="1710"/>
      </w:pPr>
    </w:p>
    <w:p w14:paraId="587C178A" w14:textId="4B90C24E" w:rsidR="00EA3C8E" w:rsidRPr="001C7491" w:rsidRDefault="005552F0" w:rsidP="001E79FB">
      <w:pPr>
        <w:rPr>
          <w:lang w:val="en-GB"/>
        </w:rPr>
      </w:pPr>
      <w:r w:rsidRPr="001C7491">
        <w:rPr>
          <w:lang w:val="en-GB"/>
        </w:rPr>
        <w:lastRenderedPageBreak/>
        <w:t>RAN2 is kindly asked to</w:t>
      </w:r>
      <w:r w:rsidR="00063686" w:rsidRPr="001C7491">
        <w:rPr>
          <w:lang w:val="en-GB"/>
        </w:rPr>
        <w:t xml:space="preserve"> discuss the following</w:t>
      </w:r>
      <w:r w:rsidR="009F765E" w:rsidRPr="001C7491">
        <w:rPr>
          <w:lang w:val="en-GB"/>
        </w:rPr>
        <w:t xml:space="preserve"> proposal</w:t>
      </w:r>
      <w:r w:rsidR="004C69AA" w:rsidRPr="001C7491">
        <w:rPr>
          <w:lang w:val="en-GB"/>
        </w:rPr>
        <w:t>s</w:t>
      </w:r>
      <w:r w:rsidR="00063686" w:rsidRPr="001C7491">
        <w:rPr>
          <w:lang w:val="en-GB"/>
        </w:rPr>
        <w:t>:</w:t>
      </w:r>
    </w:p>
    <w:p w14:paraId="15D773A2" w14:textId="77777777" w:rsidR="00B34A28" w:rsidRPr="001C7491" w:rsidRDefault="00B34A28" w:rsidP="00B34A28">
      <w:pPr>
        <w:pStyle w:val="Proposal"/>
        <w:numPr>
          <w:ilvl w:val="0"/>
          <w:numId w:val="10"/>
        </w:numPr>
      </w:pPr>
      <w:r>
        <w:t xml:space="preserve">In NE-DC, no indication is needed in the inter-node RRC message for allowing the SN </w:t>
      </w:r>
      <w:bookmarkStart w:id="3" w:name="_GoBack"/>
      <w:r>
        <w:t xml:space="preserve">of requesting </w:t>
      </w:r>
      <w:bookmarkEnd w:id="3"/>
      <w:r>
        <w:t xml:space="preserve">the MN to reduce the LTE power. </w:t>
      </w:r>
    </w:p>
    <w:p w14:paraId="36D2311E" w14:textId="77777777" w:rsidR="009D725A" w:rsidRPr="001C7491" w:rsidRDefault="009D725A" w:rsidP="009D725A">
      <w:pPr>
        <w:pStyle w:val="Heading1"/>
        <w:rPr>
          <w:noProof/>
        </w:rPr>
      </w:pPr>
      <w:r w:rsidRPr="001C7491">
        <w:rPr>
          <w:noProof/>
        </w:rPr>
        <w:t>References</w:t>
      </w:r>
      <w:bookmarkEnd w:id="2"/>
    </w:p>
    <w:p w14:paraId="7F5848A4" w14:textId="4F35370C" w:rsidR="00F25E17" w:rsidRDefault="0042582B" w:rsidP="00837693">
      <w:pPr>
        <w:pStyle w:val="ListParagraph"/>
        <w:numPr>
          <w:ilvl w:val="0"/>
          <w:numId w:val="1"/>
        </w:numPr>
        <w:rPr>
          <w:rFonts w:cs="Arial"/>
          <w:lang w:val="en-GB"/>
        </w:rPr>
      </w:pPr>
      <w:bookmarkStart w:id="4" w:name="_Ref6911555"/>
      <w:bookmarkStart w:id="5" w:name="_Ref476654561"/>
      <w:bookmarkStart w:id="6" w:name="_Ref524694582"/>
      <w:r>
        <w:rPr>
          <w:rFonts w:cs="Arial"/>
          <w:lang w:val="en-GB"/>
        </w:rPr>
        <w:t xml:space="preserve">Chairman’s notes, RAN2#105bis, </w:t>
      </w:r>
      <w:proofErr w:type="spellStart"/>
      <w:r>
        <w:rPr>
          <w:rFonts w:cs="Arial"/>
          <w:lang w:val="en-GB"/>
        </w:rPr>
        <w:t>Xi’An</w:t>
      </w:r>
      <w:proofErr w:type="spellEnd"/>
      <w:r>
        <w:rPr>
          <w:rFonts w:cs="Arial"/>
          <w:lang w:val="en-GB"/>
        </w:rPr>
        <w:t>, China, April 2019.</w:t>
      </w:r>
      <w:bookmarkEnd w:id="4"/>
    </w:p>
    <w:p w14:paraId="38B31A59" w14:textId="5E690E59" w:rsidR="00130C1D" w:rsidRPr="00837693" w:rsidRDefault="00C23CDF" w:rsidP="00837693">
      <w:pPr>
        <w:pStyle w:val="ListParagraph"/>
        <w:numPr>
          <w:ilvl w:val="0"/>
          <w:numId w:val="1"/>
        </w:numPr>
        <w:rPr>
          <w:rFonts w:cs="Arial"/>
          <w:lang w:val="en-GB"/>
        </w:rPr>
      </w:pPr>
      <w:bookmarkStart w:id="7" w:name="_Ref6911593"/>
      <w:r w:rsidRPr="00837693">
        <w:rPr>
          <w:rFonts w:cs="Arial"/>
          <w:lang w:val="en-GB"/>
        </w:rPr>
        <w:t>3GPP TS 38.213</w:t>
      </w:r>
      <w:r w:rsidR="005044CC" w:rsidRPr="00837693">
        <w:rPr>
          <w:rFonts w:cs="Arial"/>
          <w:lang w:val="en-GB"/>
        </w:rPr>
        <w:t xml:space="preserve">, </w:t>
      </w:r>
      <w:bookmarkEnd w:id="5"/>
      <w:bookmarkEnd w:id="6"/>
      <w:r w:rsidR="002B1C0B" w:rsidRPr="002B1C0B">
        <w:rPr>
          <w:rFonts w:cs="Arial"/>
          <w:lang w:val="en-GB"/>
        </w:rPr>
        <w:t>NR; Physical layer procedures for control</w:t>
      </w:r>
      <w:r w:rsidR="002B1C0B">
        <w:rPr>
          <w:rFonts w:cs="Arial"/>
          <w:lang w:val="en-GB"/>
        </w:rPr>
        <w:t xml:space="preserve"> (v</w:t>
      </w:r>
      <w:r w:rsidR="00A72517">
        <w:rPr>
          <w:rFonts w:cs="Arial"/>
          <w:lang w:val="en-GB"/>
        </w:rPr>
        <w:t>15.5.0), 3GPP, March 2019.</w:t>
      </w:r>
      <w:bookmarkEnd w:id="7"/>
    </w:p>
    <w:p w14:paraId="38007529" w14:textId="02692D93" w:rsidR="00782E70" w:rsidRPr="00B34A28" w:rsidRDefault="00A72517" w:rsidP="00B34A2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en-GB"/>
        </w:rPr>
      </w:pPr>
      <w:bookmarkStart w:id="8" w:name="_Ref6911613"/>
      <w:r>
        <w:rPr>
          <w:rFonts w:cs="Arial"/>
          <w:lang w:val="en-GB"/>
        </w:rPr>
        <w:t xml:space="preserve">3GPP TS 38.331, </w:t>
      </w:r>
      <w:r w:rsidR="00CB2257" w:rsidRPr="00CB2257">
        <w:rPr>
          <w:rFonts w:cs="Arial"/>
          <w:lang w:val="en-GB"/>
        </w:rPr>
        <w:t>NR; Radio Resource Control (RRC); Protocol specification</w:t>
      </w:r>
      <w:r w:rsidR="00CB2257">
        <w:rPr>
          <w:rFonts w:cs="Arial"/>
          <w:lang w:val="en-GB"/>
        </w:rPr>
        <w:t xml:space="preserve"> (v15.5.</w:t>
      </w:r>
      <w:r w:rsidR="00E31E13">
        <w:rPr>
          <w:rFonts w:cs="Arial"/>
          <w:lang w:val="en-GB"/>
        </w:rPr>
        <w:t>1</w:t>
      </w:r>
      <w:r w:rsidR="00CB2257">
        <w:rPr>
          <w:rFonts w:cs="Arial"/>
          <w:lang w:val="en-GB"/>
        </w:rPr>
        <w:t>), 3GPP, March 2019</w:t>
      </w:r>
      <w:r w:rsidR="00782E70" w:rsidRPr="001C7491">
        <w:rPr>
          <w:rFonts w:cs="Arial"/>
          <w:lang w:val="en-GB"/>
        </w:rPr>
        <w:t>.</w:t>
      </w:r>
      <w:bookmarkEnd w:id="8"/>
    </w:p>
    <w:sectPr w:rsidR="00782E70" w:rsidRPr="00B34A28" w:rsidSect="001069AD">
      <w:footerReference w:type="default" r:id="rId5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3B4A3" w14:textId="77777777" w:rsidR="00233E48" w:rsidRDefault="00233E48">
      <w:r>
        <w:separator/>
      </w:r>
    </w:p>
  </w:endnote>
  <w:endnote w:type="continuationSeparator" w:id="0">
    <w:p w14:paraId="79908622" w14:textId="77777777" w:rsidR="00233E48" w:rsidRDefault="0023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3685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F5437" w14:textId="77777777" w:rsidR="00233E48" w:rsidRDefault="00233E48">
      <w:r>
        <w:separator/>
      </w:r>
    </w:p>
  </w:footnote>
  <w:footnote w:type="continuationSeparator" w:id="0">
    <w:p w14:paraId="6439AEB0" w14:textId="77777777" w:rsidR="00233E48" w:rsidRDefault="00233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AA46647"/>
    <w:multiLevelType w:val="hybridMultilevel"/>
    <w:tmpl w:val="DA3CAB34"/>
    <w:lvl w:ilvl="0" w:tplc="6D1AFD5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BA264E"/>
    <w:multiLevelType w:val="multilevel"/>
    <w:tmpl w:val="158E6B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3628DA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</w:num>
  <w:num w:numId="10">
    <w:abstractNumId w:val="1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311A"/>
    <w:rsid w:val="0000321E"/>
    <w:rsid w:val="0000344F"/>
    <w:rsid w:val="00003465"/>
    <w:rsid w:val="000037CA"/>
    <w:rsid w:val="00003BB7"/>
    <w:rsid w:val="000043BB"/>
    <w:rsid w:val="0000455C"/>
    <w:rsid w:val="000059B7"/>
    <w:rsid w:val="00005ACF"/>
    <w:rsid w:val="00006CE2"/>
    <w:rsid w:val="00007F65"/>
    <w:rsid w:val="0001045F"/>
    <w:rsid w:val="00010995"/>
    <w:rsid w:val="00010BB3"/>
    <w:rsid w:val="00010F23"/>
    <w:rsid w:val="00011902"/>
    <w:rsid w:val="00011B71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6F20"/>
    <w:rsid w:val="00027118"/>
    <w:rsid w:val="000278D3"/>
    <w:rsid w:val="00027BEA"/>
    <w:rsid w:val="00027C6E"/>
    <w:rsid w:val="00031612"/>
    <w:rsid w:val="00031A3C"/>
    <w:rsid w:val="00033D71"/>
    <w:rsid w:val="000343D3"/>
    <w:rsid w:val="0003547B"/>
    <w:rsid w:val="000362CF"/>
    <w:rsid w:val="00036973"/>
    <w:rsid w:val="00037FCD"/>
    <w:rsid w:val="0004162A"/>
    <w:rsid w:val="000443F4"/>
    <w:rsid w:val="00044ACC"/>
    <w:rsid w:val="00044C69"/>
    <w:rsid w:val="000464BA"/>
    <w:rsid w:val="00046EA5"/>
    <w:rsid w:val="0004760F"/>
    <w:rsid w:val="00047A6F"/>
    <w:rsid w:val="00050702"/>
    <w:rsid w:val="00051A6E"/>
    <w:rsid w:val="00051EA3"/>
    <w:rsid w:val="00052459"/>
    <w:rsid w:val="00054991"/>
    <w:rsid w:val="00054A23"/>
    <w:rsid w:val="00054EDE"/>
    <w:rsid w:val="000559F7"/>
    <w:rsid w:val="00056064"/>
    <w:rsid w:val="000569D8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2C3"/>
    <w:rsid w:val="00070C3F"/>
    <w:rsid w:val="000738CB"/>
    <w:rsid w:val="0007655C"/>
    <w:rsid w:val="0007742F"/>
    <w:rsid w:val="00080B58"/>
    <w:rsid w:val="00080D29"/>
    <w:rsid w:val="00081027"/>
    <w:rsid w:val="000813CB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198B"/>
    <w:rsid w:val="00091AE6"/>
    <w:rsid w:val="00092079"/>
    <w:rsid w:val="00092934"/>
    <w:rsid w:val="00092C02"/>
    <w:rsid w:val="00093382"/>
    <w:rsid w:val="00094F13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0FF7"/>
    <w:rsid w:val="000B1853"/>
    <w:rsid w:val="000B1858"/>
    <w:rsid w:val="000B1B1B"/>
    <w:rsid w:val="000B2BE5"/>
    <w:rsid w:val="000B47D4"/>
    <w:rsid w:val="000B4E91"/>
    <w:rsid w:val="000B7359"/>
    <w:rsid w:val="000B73E2"/>
    <w:rsid w:val="000B7678"/>
    <w:rsid w:val="000B7715"/>
    <w:rsid w:val="000C001E"/>
    <w:rsid w:val="000C0661"/>
    <w:rsid w:val="000C07B7"/>
    <w:rsid w:val="000C09D4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C76C1"/>
    <w:rsid w:val="000D0D90"/>
    <w:rsid w:val="000D11F7"/>
    <w:rsid w:val="000D1253"/>
    <w:rsid w:val="000D3F81"/>
    <w:rsid w:val="000D44D7"/>
    <w:rsid w:val="000D4BD0"/>
    <w:rsid w:val="000D5183"/>
    <w:rsid w:val="000E05E7"/>
    <w:rsid w:val="000E0D95"/>
    <w:rsid w:val="000E1869"/>
    <w:rsid w:val="000E1CB0"/>
    <w:rsid w:val="000E24FD"/>
    <w:rsid w:val="000E2DC8"/>
    <w:rsid w:val="000E3778"/>
    <w:rsid w:val="000E3B7B"/>
    <w:rsid w:val="000E3C13"/>
    <w:rsid w:val="000E47A9"/>
    <w:rsid w:val="000E5A72"/>
    <w:rsid w:val="000F01B4"/>
    <w:rsid w:val="000F0838"/>
    <w:rsid w:val="000F2D1B"/>
    <w:rsid w:val="000F2F56"/>
    <w:rsid w:val="000F6096"/>
    <w:rsid w:val="000F6DC3"/>
    <w:rsid w:val="000F729C"/>
    <w:rsid w:val="000F74A9"/>
    <w:rsid w:val="000F786E"/>
    <w:rsid w:val="000F7A07"/>
    <w:rsid w:val="000F7E19"/>
    <w:rsid w:val="00100A7C"/>
    <w:rsid w:val="00100F89"/>
    <w:rsid w:val="0010104F"/>
    <w:rsid w:val="0010163E"/>
    <w:rsid w:val="00101A44"/>
    <w:rsid w:val="00102E81"/>
    <w:rsid w:val="00103C22"/>
    <w:rsid w:val="001045FF"/>
    <w:rsid w:val="00104ACF"/>
    <w:rsid w:val="00104B6A"/>
    <w:rsid w:val="00104C28"/>
    <w:rsid w:val="00105F16"/>
    <w:rsid w:val="001065E3"/>
    <w:rsid w:val="001067A9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6187"/>
    <w:rsid w:val="00116F90"/>
    <w:rsid w:val="00117093"/>
    <w:rsid w:val="0011797F"/>
    <w:rsid w:val="0012046F"/>
    <w:rsid w:val="001209DF"/>
    <w:rsid w:val="00120D47"/>
    <w:rsid w:val="00120F47"/>
    <w:rsid w:val="0012136E"/>
    <w:rsid w:val="00121582"/>
    <w:rsid w:val="00121AB6"/>
    <w:rsid w:val="00121EAB"/>
    <w:rsid w:val="00122240"/>
    <w:rsid w:val="00122A09"/>
    <w:rsid w:val="00122AD2"/>
    <w:rsid w:val="00124177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8B1"/>
    <w:rsid w:val="001349EB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5397"/>
    <w:rsid w:val="00145820"/>
    <w:rsid w:val="001460AC"/>
    <w:rsid w:val="00147469"/>
    <w:rsid w:val="00147E07"/>
    <w:rsid w:val="00150D9F"/>
    <w:rsid w:val="00150EAC"/>
    <w:rsid w:val="0015199E"/>
    <w:rsid w:val="00152162"/>
    <w:rsid w:val="00155461"/>
    <w:rsid w:val="001558FF"/>
    <w:rsid w:val="00155AB9"/>
    <w:rsid w:val="0015614F"/>
    <w:rsid w:val="00160274"/>
    <w:rsid w:val="00160860"/>
    <w:rsid w:val="00160B7F"/>
    <w:rsid w:val="001612C4"/>
    <w:rsid w:val="00163D65"/>
    <w:rsid w:val="0016426B"/>
    <w:rsid w:val="001646C7"/>
    <w:rsid w:val="00164767"/>
    <w:rsid w:val="001648FB"/>
    <w:rsid w:val="00165495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38DB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2927"/>
    <w:rsid w:val="00183DCE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EBA"/>
    <w:rsid w:val="0019449D"/>
    <w:rsid w:val="00194E7F"/>
    <w:rsid w:val="001956D4"/>
    <w:rsid w:val="00195BC6"/>
    <w:rsid w:val="001A0CB4"/>
    <w:rsid w:val="001A1061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0B66"/>
    <w:rsid w:val="001B19F6"/>
    <w:rsid w:val="001B241A"/>
    <w:rsid w:val="001B2B35"/>
    <w:rsid w:val="001B2C38"/>
    <w:rsid w:val="001B2F7D"/>
    <w:rsid w:val="001B3939"/>
    <w:rsid w:val="001B467E"/>
    <w:rsid w:val="001B4A6E"/>
    <w:rsid w:val="001B7CDF"/>
    <w:rsid w:val="001C06BF"/>
    <w:rsid w:val="001C08A0"/>
    <w:rsid w:val="001C0A2F"/>
    <w:rsid w:val="001C230D"/>
    <w:rsid w:val="001C3846"/>
    <w:rsid w:val="001C3FCD"/>
    <w:rsid w:val="001C481D"/>
    <w:rsid w:val="001C6BCF"/>
    <w:rsid w:val="001C6DD2"/>
    <w:rsid w:val="001C7175"/>
    <w:rsid w:val="001C7491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0F9"/>
    <w:rsid w:val="001E0378"/>
    <w:rsid w:val="001E35AF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5F0A"/>
    <w:rsid w:val="002165E9"/>
    <w:rsid w:val="002168A6"/>
    <w:rsid w:val="002170D0"/>
    <w:rsid w:val="00217ECC"/>
    <w:rsid w:val="0022034C"/>
    <w:rsid w:val="00220B09"/>
    <w:rsid w:val="00221358"/>
    <w:rsid w:val="00221D91"/>
    <w:rsid w:val="00223451"/>
    <w:rsid w:val="00223AA5"/>
    <w:rsid w:val="002255B8"/>
    <w:rsid w:val="00225E2B"/>
    <w:rsid w:val="00226C28"/>
    <w:rsid w:val="00226C55"/>
    <w:rsid w:val="002273C1"/>
    <w:rsid w:val="00230284"/>
    <w:rsid w:val="00230F9F"/>
    <w:rsid w:val="00231705"/>
    <w:rsid w:val="002333B8"/>
    <w:rsid w:val="00233676"/>
    <w:rsid w:val="0023390C"/>
    <w:rsid w:val="00233E48"/>
    <w:rsid w:val="0023429F"/>
    <w:rsid w:val="0023487E"/>
    <w:rsid w:val="002359D6"/>
    <w:rsid w:val="0023794F"/>
    <w:rsid w:val="00237E90"/>
    <w:rsid w:val="002401C9"/>
    <w:rsid w:val="00240743"/>
    <w:rsid w:val="0024146A"/>
    <w:rsid w:val="00241971"/>
    <w:rsid w:val="00242EC9"/>
    <w:rsid w:val="00243540"/>
    <w:rsid w:val="00244267"/>
    <w:rsid w:val="002443E9"/>
    <w:rsid w:val="002446FA"/>
    <w:rsid w:val="00245BF5"/>
    <w:rsid w:val="00246201"/>
    <w:rsid w:val="00246FEA"/>
    <w:rsid w:val="00247306"/>
    <w:rsid w:val="0025000B"/>
    <w:rsid w:val="00250587"/>
    <w:rsid w:val="00252672"/>
    <w:rsid w:val="0025326E"/>
    <w:rsid w:val="0025402C"/>
    <w:rsid w:val="002558EF"/>
    <w:rsid w:val="00256655"/>
    <w:rsid w:val="0025669D"/>
    <w:rsid w:val="002575DB"/>
    <w:rsid w:val="0025789C"/>
    <w:rsid w:val="002578CF"/>
    <w:rsid w:val="002603A0"/>
    <w:rsid w:val="00260EC7"/>
    <w:rsid w:val="00260EED"/>
    <w:rsid w:val="002613A8"/>
    <w:rsid w:val="00262065"/>
    <w:rsid w:val="0026475C"/>
    <w:rsid w:val="0026584E"/>
    <w:rsid w:val="00265ABD"/>
    <w:rsid w:val="00265D0D"/>
    <w:rsid w:val="00267394"/>
    <w:rsid w:val="00267A3C"/>
    <w:rsid w:val="00271FB7"/>
    <w:rsid w:val="002720A4"/>
    <w:rsid w:val="00272FEA"/>
    <w:rsid w:val="002733D0"/>
    <w:rsid w:val="0027366E"/>
    <w:rsid w:val="00273C32"/>
    <w:rsid w:val="00274E81"/>
    <w:rsid w:val="00276AD5"/>
    <w:rsid w:val="00280CEE"/>
    <w:rsid w:val="00280D82"/>
    <w:rsid w:val="00281BCA"/>
    <w:rsid w:val="00282A47"/>
    <w:rsid w:val="00283532"/>
    <w:rsid w:val="00283E2E"/>
    <w:rsid w:val="0028412B"/>
    <w:rsid w:val="00285AB9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67EA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544B"/>
    <w:rsid w:val="002A70F0"/>
    <w:rsid w:val="002A7350"/>
    <w:rsid w:val="002A7359"/>
    <w:rsid w:val="002B0145"/>
    <w:rsid w:val="002B0CE4"/>
    <w:rsid w:val="002B0EC8"/>
    <w:rsid w:val="002B1B80"/>
    <w:rsid w:val="002B1C0B"/>
    <w:rsid w:val="002B1CD8"/>
    <w:rsid w:val="002B1EE7"/>
    <w:rsid w:val="002B2BE1"/>
    <w:rsid w:val="002B2D71"/>
    <w:rsid w:val="002B36C6"/>
    <w:rsid w:val="002B3911"/>
    <w:rsid w:val="002B3C27"/>
    <w:rsid w:val="002B4F68"/>
    <w:rsid w:val="002B53E7"/>
    <w:rsid w:val="002B57D4"/>
    <w:rsid w:val="002B7789"/>
    <w:rsid w:val="002C0B68"/>
    <w:rsid w:val="002C1EF6"/>
    <w:rsid w:val="002C276D"/>
    <w:rsid w:val="002C3972"/>
    <w:rsid w:val="002C4082"/>
    <w:rsid w:val="002C45B4"/>
    <w:rsid w:val="002C6AEE"/>
    <w:rsid w:val="002C7AE7"/>
    <w:rsid w:val="002D0233"/>
    <w:rsid w:val="002D047E"/>
    <w:rsid w:val="002D0E48"/>
    <w:rsid w:val="002D2540"/>
    <w:rsid w:val="002D27E9"/>
    <w:rsid w:val="002D3566"/>
    <w:rsid w:val="002D5432"/>
    <w:rsid w:val="002D647E"/>
    <w:rsid w:val="002D685D"/>
    <w:rsid w:val="002D7017"/>
    <w:rsid w:val="002D718A"/>
    <w:rsid w:val="002E0414"/>
    <w:rsid w:val="002E064B"/>
    <w:rsid w:val="002E1A67"/>
    <w:rsid w:val="002E1A79"/>
    <w:rsid w:val="002E1DEF"/>
    <w:rsid w:val="002E23D7"/>
    <w:rsid w:val="002E23EB"/>
    <w:rsid w:val="002E25F5"/>
    <w:rsid w:val="002E3D8C"/>
    <w:rsid w:val="002E4760"/>
    <w:rsid w:val="002E7265"/>
    <w:rsid w:val="002F021F"/>
    <w:rsid w:val="002F0DF7"/>
    <w:rsid w:val="002F2287"/>
    <w:rsid w:val="002F2A0B"/>
    <w:rsid w:val="002F3144"/>
    <w:rsid w:val="002F3825"/>
    <w:rsid w:val="002F3BF2"/>
    <w:rsid w:val="002F3EAA"/>
    <w:rsid w:val="002F453A"/>
    <w:rsid w:val="002F4578"/>
    <w:rsid w:val="002F52A8"/>
    <w:rsid w:val="002F5536"/>
    <w:rsid w:val="002F703D"/>
    <w:rsid w:val="00300393"/>
    <w:rsid w:val="00301167"/>
    <w:rsid w:val="003017BF"/>
    <w:rsid w:val="00301F91"/>
    <w:rsid w:val="00303198"/>
    <w:rsid w:val="00303A35"/>
    <w:rsid w:val="00304322"/>
    <w:rsid w:val="00305268"/>
    <w:rsid w:val="00306D5D"/>
    <w:rsid w:val="00310765"/>
    <w:rsid w:val="00312713"/>
    <w:rsid w:val="00312E54"/>
    <w:rsid w:val="00313B15"/>
    <w:rsid w:val="003142F8"/>
    <w:rsid w:val="00314A99"/>
    <w:rsid w:val="0031563D"/>
    <w:rsid w:val="003201B3"/>
    <w:rsid w:val="00321065"/>
    <w:rsid w:val="003214A0"/>
    <w:rsid w:val="00321A47"/>
    <w:rsid w:val="00322341"/>
    <w:rsid w:val="003230C7"/>
    <w:rsid w:val="0032352F"/>
    <w:rsid w:val="00323B76"/>
    <w:rsid w:val="00323BC7"/>
    <w:rsid w:val="0032484A"/>
    <w:rsid w:val="00324C91"/>
    <w:rsid w:val="00325E66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435E"/>
    <w:rsid w:val="00334C31"/>
    <w:rsid w:val="003350E6"/>
    <w:rsid w:val="00335B0F"/>
    <w:rsid w:val="00335FA2"/>
    <w:rsid w:val="00336352"/>
    <w:rsid w:val="00336C95"/>
    <w:rsid w:val="003403AE"/>
    <w:rsid w:val="0034096D"/>
    <w:rsid w:val="0034173F"/>
    <w:rsid w:val="00342C13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BFE"/>
    <w:rsid w:val="00353233"/>
    <w:rsid w:val="0035547C"/>
    <w:rsid w:val="00355E2A"/>
    <w:rsid w:val="00356577"/>
    <w:rsid w:val="0035671B"/>
    <w:rsid w:val="003578A3"/>
    <w:rsid w:val="00360492"/>
    <w:rsid w:val="00362012"/>
    <w:rsid w:val="0036204B"/>
    <w:rsid w:val="003624BA"/>
    <w:rsid w:val="0036357F"/>
    <w:rsid w:val="00364F8D"/>
    <w:rsid w:val="00365CA5"/>
    <w:rsid w:val="003700FB"/>
    <w:rsid w:val="00371A0E"/>
    <w:rsid w:val="003720FF"/>
    <w:rsid w:val="0037217C"/>
    <w:rsid w:val="0037225A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3B3E"/>
    <w:rsid w:val="00385426"/>
    <w:rsid w:val="003878C1"/>
    <w:rsid w:val="003918BC"/>
    <w:rsid w:val="00391AEA"/>
    <w:rsid w:val="00393247"/>
    <w:rsid w:val="00394103"/>
    <w:rsid w:val="00394CBE"/>
    <w:rsid w:val="00395015"/>
    <w:rsid w:val="003A08C5"/>
    <w:rsid w:val="003A0DA3"/>
    <w:rsid w:val="003A21ED"/>
    <w:rsid w:val="003A3B0D"/>
    <w:rsid w:val="003A3D43"/>
    <w:rsid w:val="003A42C0"/>
    <w:rsid w:val="003A507C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29D1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3BC6"/>
    <w:rsid w:val="003C544B"/>
    <w:rsid w:val="003C55D5"/>
    <w:rsid w:val="003C55F5"/>
    <w:rsid w:val="003D09AA"/>
    <w:rsid w:val="003D1BC2"/>
    <w:rsid w:val="003D23B8"/>
    <w:rsid w:val="003D2CE7"/>
    <w:rsid w:val="003D3D36"/>
    <w:rsid w:val="003D49F3"/>
    <w:rsid w:val="003D5480"/>
    <w:rsid w:val="003D5603"/>
    <w:rsid w:val="003D59D7"/>
    <w:rsid w:val="003D614E"/>
    <w:rsid w:val="003D6D2D"/>
    <w:rsid w:val="003D7733"/>
    <w:rsid w:val="003E0167"/>
    <w:rsid w:val="003E15E4"/>
    <w:rsid w:val="003E1722"/>
    <w:rsid w:val="003E1875"/>
    <w:rsid w:val="003E2B3B"/>
    <w:rsid w:val="003E5CBB"/>
    <w:rsid w:val="003E6395"/>
    <w:rsid w:val="003E71A4"/>
    <w:rsid w:val="003E725D"/>
    <w:rsid w:val="003E7397"/>
    <w:rsid w:val="003E73A2"/>
    <w:rsid w:val="003E79C6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00DE"/>
    <w:rsid w:val="00400B70"/>
    <w:rsid w:val="0040175F"/>
    <w:rsid w:val="004018F8"/>
    <w:rsid w:val="004029F5"/>
    <w:rsid w:val="00403187"/>
    <w:rsid w:val="004033B5"/>
    <w:rsid w:val="00403769"/>
    <w:rsid w:val="00403CF1"/>
    <w:rsid w:val="004049C5"/>
    <w:rsid w:val="004049EB"/>
    <w:rsid w:val="004057A7"/>
    <w:rsid w:val="00406447"/>
    <w:rsid w:val="004065B1"/>
    <w:rsid w:val="00406C17"/>
    <w:rsid w:val="004074EE"/>
    <w:rsid w:val="004077CE"/>
    <w:rsid w:val="00410939"/>
    <w:rsid w:val="0041098F"/>
    <w:rsid w:val="00410EA8"/>
    <w:rsid w:val="00411A35"/>
    <w:rsid w:val="00411B38"/>
    <w:rsid w:val="00411F7D"/>
    <w:rsid w:val="004132AD"/>
    <w:rsid w:val="004138C8"/>
    <w:rsid w:val="00413B0F"/>
    <w:rsid w:val="00415987"/>
    <w:rsid w:val="004159F9"/>
    <w:rsid w:val="00415FFB"/>
    <w:rsid w:val="004163CF"/>
    <w:rsid w:val="00416B7C"/>
    <w:rsid w:val="0041785F"/>
    <w:rsid w:val="00417A85"/>
    <w:rsid w:val="00420679"/>
    <w:rsid w:val="0042226E"/>
    <w:rsid w:val="004223F3"/>
    <w:rsid w:val="004226BD"/>
    <w:rsid w:val="004234A1"/>
    <w:rsid w:val="0042358A"/>
    <w:rsid w:val="004246D8"/>
    <w:rsid w:val="00425415"/>
    <w:rsid w:val="0042582B"/>
    <w:rsid w:val="00425DE4"/>
    <w:rsid w:val="00426145"/>
    <w:rsid w:val="00426B6F"/>
    <w:rsid w:val="00426C2E"/>
    <w:rsid w:val="0043045A"/>
    <w:rsid w:val="004315DC"/>
    <w:rsid w:val="00431CCE"/>
    <w:rsid w:val="00432CCD"/>
    <w:rsid w:val="00432CE1"/>
    <w:rsid w:val="00433650"/>
    <w:rsid w:val="00434534"/>
    <w:rsid w:val="00434E88"/>
    <w:rsid w:val="0043515D"/>
    <w:rsid w:val="004361E6"/>
    <w:rsid w:val="0043646B"/>
    <w:rsid w:val="0043788C"/>
    <w:rsid w:val="0044062C"/>
    <w:rsid w:val="00440976"/>
    <w:rsid w:val="00440B9A"/>
    <w:rsid w:val="00441325"/>
    <w:rsid w:val="00441BCB"/>
    <w:rsid w:val="00443C0E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A3A"/>
    <w:rsid w:val="00452AFC"/>
    <w:rsid w:val="00454461"/>
    <w:rsid w:val="00455C91"/>
    <w:rsid w:val="00455FAA"/>
    <w:rsid w:val="004573BB"/>
    <w:rsid w:val="00460946"/>
    <w:rsid w:val="004613B5"/>
    <w:rsid w:val="0046209C"/>
    <w:rsid w:val="00462AE3"/>
    <w:rsid w:val="00462E26"/>
    <w:rsid w:val="004649EC"/>
    <w:rsid w:val="00465561"/>
    <w:rsid w:val="004661AB"/>
    <w:rsid w:val="00467DCD"/>
    <w:rsid w:val="0047097D"/>
    <w:rsid w:val="00470FE6"/>
    <w:rsid w:val="00471BBC"/>
    <w:rsid w:val="00471C34"/>
    <w:rsid w:val="00473C8B"/>
    <w:rsid w:val="00474924"/>
    <w:rsid w:val="0047498D"/>
    <w:rsid w:val="00475A0D"/>
    <w:rsid w:val="00475BC4"/>
    <w:rsid w:val="00477499"/>
    <w:rsid w:val="0047765B"/>
    <w:rsid w:val="00477ACD"/>
    <w:rsid w:val="00477E21"/>
    <w:rsid w:val="004820F6"/>
    <w:rsid w:val="00482175"/>
    <w:rsid w:val="00482878"/>
    <w:rsid w:val="0048287D"/>
    <w:rsid w:val="00482BAB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971"/>
    <w:rsid w:val="00491C61"/>
    <w:rsid w:val="004923C4"/>
    <w:rsid w:val="0049285C"/>
    <w:rsid w:val="00492C1C"/>
    <w:rsid w:val="00493EE1"/>
    <w:rsid w:val="00494156"/>
    <w:rsid w:val="0049494A"/>
    <w:rsid w:val="00496053"/>
    <w:rsid w:val="00497378"/>
    <w:rsid w:val="00497460"/>
    <w:rsid w:val="00497494"/>
    <w:rsid w:val="004976F2"/>
    <w:rsid w:val="00497B35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2466"/>
    <w:rsid w:val="004B4D17"/>
    <w:rsid w:val="004B53D8"/>
    <w:rsid w:val="004B5D94"/>
    <w:rsid w:val="004B64BB"/>
    <w:rsid w:val="004B6A12"/>
    <w:rsid w:val="004B6AA1"/>
    <w:rsid w:val="004B6D0B"/>
    <w:rsid w:val="004C02CC"/>
    <w:rsid w:val="004C3188"/>
    <w:rsid w:val="004C38C3"/>
    <w:rsid w:val="004C3C1A"/>
    <w:rsid w:val="004C563D"/>
    <w:rsid w:val="004C6208"/>
    <w:rsid w:val="004C6368"/>
    <w:rsid w:val="004C69AA"/>
    <w:rsid w:val="004C7383"/>
    <w:rsid w:val="004C74AF"/>
    <w:rsid w:val="004D034A"/>
    <w:rsid w:val="004D06C7"/>
    <w:rsid w:val="004D1491"/>
    <w:rsid w:val="004D1CEB"/>
    <w:rsid w:val="004D5DEA"/>
    <w:rsid w:val="004D64A5"/>
    <w:rsid w:val="004D6BC8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E6DBF"/>
    <w:rsid w:val="004F0396"/>
    <w:rsid w:val="004F0C2A"/>
    <w:rsid w:val="004F1695"/>
    <w:rsid w:val="004F21D5"/>
    <w:rsid w:val="004F2243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67C3"/>
    <w:rsid w:val="005069F1"/>
    <w:rsid w:val="00507398"/>
    <w:rsid w:val="005073E2"/>
    <w:rsid w:val="0051045E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6938"/>
    <w:rsid w:val="0052744F"/>
    <w:rsid w:val="00527F7D"/>
    <w:rsid w:val="00530EA6"/>
    <w:rsid w:val="0053236A"/>
    <w:rsid w:val="00532AE6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0BF6"/>
    <w:rsid w:val="00540E98"/>
    <w:rsid w:val="00541292"/>
    <w:rsid w:val="00542253"/>
    <w:rsid w:val="00542513"/>
    <w:rsid w:val="005433FA"/>
    <w:rsid w:val="00544566"/>
    <w:rsid w:val="00545B4A"/>
    <w:rsid w:val="00545B6C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567E2"/>
    <w:rsid w:val="005601E1"/>
    <w:rsid w:val="00560550"/>
    <w:rsid w:val="0056248E"/>
    <w:rsid w:val="005652F6"/>
    <w:rsid w:val="00566770"/>
    <w:rsid w:val="00566CF0"/>
    <w:rsid w:val="00567EBC"/>
    <w:rsid w:val="00571232"/>
    <w:rsid w:val="00572B08"/>
    <w:rsid w:val="00572B24"/>
    <w:rsid w:val="00572EAB"/>
    <w:rsid w:val="0057323D"/>
    <w:rsid w:val="005739F3"/>
    <w:rsid w:val="0057505D"/>
    <w:rsid w:val="005751B7"/>
    <w:rsid w:val="00575222"/>
    <w:rsid w:val="00575E8D"/>
    <w:rsid w:val="00575F99"/>
    <w:rsid w:val="00576DFA"/>
    <w:rsid w:val="00577A58"/>
    <w:rsid w:val="00582AC7"/>
    <w:rsid w:val="00583C42"/>
    <w:rsid w:val="0058421D"/>
    <w:rsid w:val="005844D3"/>
    <w:rsid w:val="00584A8A"/>
    <w:rsid w:val="00584CEB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95971"/>
    <w:rsid w:val="005973A0"/>
    <w:rsid w:val="005A0D05"/>
    <w:rsid w:val="005A10D4"/>
    <w:rsid w:val="005A1825"/>
    <w:rsid w:val="005A31C5"/>
    <w:rsid w:val="005A36A0"/>
    <w:rsid w:val="005A47B4"/>
    <w:rsid w:val="005A49E6"/>
    <w:rsid w:val="005A57EC"/>
    <w:rsid w:val="005A5B15"/>
    <w:rsid w:val="005A5D50"/>
    <w:rsid w:val="005A6572"/>
    <w:rsid w:val="005A663C"/>
    <w:rsid w:val="005A70AF"/>
    <w:rsid w:val="005A7D47"/>
    <w:rsid w:val="005B0101"/>
    <w:rsid w:val="005B0E5B"/>
    <w:rsid w:val="005B11CD"/>
    <w:rsid w:val="005B1C83"/>
    <w:rsid w:val="005B29B3"/>
    <w:rsid w:val="005B4B64"/>
    <w:rsid w:val="005B4DA0"/>
    <w:rsid w:val="005B6FC6"/>
    <w:rsid w:val="005B7D46"/>
    <w:rsid w:val="005B7E9E"/>
    <w:rsid w:val="005C1614"/>
    <w:rsid w:val="005C16E7"/>
    <w:rsid w:val="005C2095"/>
    <w:rsid w:val="005C2CE4"/>
    <w:rsid w:val="005C2DC8"/>
    <w:rsid w:val="005C3883"/>
    <w:rsid w:val="005C4020"/>
    <w:rsid w:val="005C4135"/>
    <w:rsid w:val="005C4644"/>
    <w:rsid w:val="005C47E0"/>
    <w:rsid w:val="005C56EC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817"/>
    <w:rsid w:val="005D6EA6"/>
    <w:rsid w:val="005D7A3B"/>
    <w:rsid w:val="005E0137"/>
    <w:rsid w:val="005E02ED"/>
    <w:rsid w:val="005E1198"/>
    <w:rsid w:val="005E1542"/>
    <w:rsid w:val="005E1662"/>
    <w:rsid w:val="005E1856"/>
    <w:rsid w:val="005E203E"/>
    <w:rsid w:val="005E2432"/>
    <w:rsid w:val="005E3A28"/>
    <w:rsid w:val="005E42AD"/>
    <w:rsid w:val="005E469E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37C"/>
    <w:rsid w:val="00607E8B"/>
    <w:rsid w:val="00610534"/>
    <w:rsid w:val="00610E92"/>
    <w:rsid w:val="00611B39"/>
    <w:rsid w:val="00611BDC"/>
    <w:rsid w:val="006122F4"/>
    <w:rsid w:val="00612926"/>
    <w:rsid w:val="00613B6F"/>
    <w:rsid w:val="006147FD"/>
    <w:rsid w:val="00614F4A"/>
    <w:rsid w:val="00620158"/>
    <w:rsid w:val="006228FC"/>
    <w:rsid w:val="00622F32"/>
    <w:rsid w:val="00623CC2"/>
    <w:rsid w:val="006248E2"/>
    <w:rsid w:val="00624CE5"/>
    <w:rsid w:val="00625DF4"/>
    <w:rsid w:val="00625E30"/>
    <w:rsid w:val="00626324"/>
    <w:rsid w:val="0062653D"/>
    <w:rsid w:val="00630819"/>
    <w:rsid w:val="00630BF2"/>
    <w:rsid w:val="00630C09"/>
    <w:rsid w:val="00630ED8"/>
    <w:rsid w:val="00630F30"/>
    <w:rsid w:val="0063112B"/>
    <w:rsid w:val="00631229"/>
    <w:rsid w:val="00632508"/>
    <w:rsid w:val="006326B2"/>
    <w:rsid w:val="00633191"/>
    <w:rsid w:val="006333CC"/>
    <w:rsid w:val="00633586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549F"/>
    <w:rsid w:val="00646346"/>
    <w:rsid w:val="00646999"/>
    <w:rsid w:val="00647526"/>
    <w:rsid w:val="006478ED"/>
    <w:rsid w:val="00647B6C"/>
    <w:rsid w:val="0065004F"/>
    <w:rsid w:val="006506AD"/>
    <w:rsid w:val="00651606"/>
    <w:rsid w:val="00651E16"/>
    <w:rsid w:val="006521F1"/>
    <w:rsid w:val="0065337E"/>
    <w:rsid w:val="0065418C"/>
    <w:rsid w:val="006556A8"/>
    <w:rsid w:val="00656149"/>
    <w:rsid w:val="00656954"/>
    <w:rsid w:val="0065698D"/>
    <w:rsid w:val="00657C7A"/>
    <w:rsid w:val="006608A3"/>
    <w:rsid w:val="00660F3F"/>
    <w:rsid w:val="0066119A"/>
    <w:rsid w:val="00661EA1"/>
    <w:rsid w:val="00662100"/>
    <w:rsid w:val="0066224B"/>
    <w:rsid w:val="006633B8"/>
    <w:rsid w:val="00663D90"/>
    <w:rsid w:val="00664529"/>
    <w:rsid w:val="00664812"/>
    <w:rsid w:val="00665F5A"/>
    <w:rsid w:val="00666617"/>
    <w:rsid w:val="00666A23"/>
    <w:rsid w:val="00666EB6"/>
    <w:rsid w:val="00667664"/>
    <w:rsid w:val="006677BB"/>
    <w:rsid w:val="006707D3"/>
    <w:rsid w:val="00671B09"/>
    <w:rsid w:val="006731F3"/>
    <w:rsid w:val="00673B0E"/>
    <w:rsid w:val="00673F23"/>
    <w:rsid w:val="00674B20"/>
    <w:rsid w:val="00674BF4"/>
    <w:rsid w:val="00675BB3"/>
    <w:rsid w:val="006763E9"/>
    <w:rsid w:val="00682662"/>
    <w:rsid w:val="00683F3A"/>
    <w:rsid w:val="006849A4"/>
    <w:rsid w:val="00685EC0"/>
    <w:rsid w:val="00687C03"/>
    <w:rsid w:val="00690417"/>
    <w:rsid w:val="00690466"/>
    <w:rsid w:val="006911B4"/>
    <w:rsid w:val="00691624"/>
    <w:rsid w:val="00691AA7"/>
    <w:rsid w:val="006920E0"/>
    <w:rsid w:val="00693155"/>
    <w:rsid w:val="00694F07"/>
    <w:rsid w:val="00695725"/>
    <w:rsid w:val="00695952"/>
    <w:rsid w:val="00696FB2"/>
    <w:rsid w:val="006A00FE"/>
    <w:rsid w:val="006A05B3"/>
    <w:rsid w:val="006A1F8E"/>
    <w:rsid w:val="006A2E5B"/>
    <w:rsid w:val="006A3181"/>
    <w:rsid w:val="006A382A"/>
    <w:rsid w:val="006A409D"/>
    <w:rsid w:val="006A548F"/>
    <w:rsid w:val="006A6639"/>
    <w:rsid w:val="006A7236"/>
    <w:rsid w:val="006A726E"/>
    <w:rsid w:val="006A7318"/>
    <w:rsid w:val="006B07E6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61A1"/>
    <w:rsid w:val="006B6B15"/>
    <w:rsid w:val="006B6DAF"/>
    <w:rsid w:val="006C0348"/>
    <w:rsid w:val="006C0BD1"/>
    <w:rsid w:val="006C22B0"/>
    <w:rsid w:val="006C43D9"/>
    <w:rsid w:val="006C54DD"/>
    <w:rsid w:val="006C5D32"/>
    <w:rsid w:val="006C5E02"/>
    <w:rsid w:val="006C5E91"/>
    <w:rsid w:val="006C6230"/>
    <w:rsid w:val="006C6376"/>
    <w:rsid w:val="006C7B62"/>
    <w:rsid w:val="006C7C34"/>
    <w:rsid w:val="006C7FA7"/>
    <w:rsid w:val="006D0AC7"/>
    <w:rsid w:val="006D116C"/>
    <w:rsid w:val="006D21AC"/>
    <w:rsid w:val="006D4BA2"/>
    <w:rsid w:val="006D5264"/>
    <w:rsid w:val="006D55A2"/>
    <w:rsid w:val="006D5962"/>
    <w:rsid w:val="006D59E0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0B79"/>
    <w:rsid w:val="006F2478"/>
    <w:rsid w:val="006F24FB"/>
    <w:rsid w:val="006F2DD0"/>
    <w:rsid w:val="006F2E91"/>
    <w:rsid w:val="006F309C"/>
    <w:rsid w:val="006F30A0"/>
    <w:rsid w:val="006F490F"/>
    <w:rsid w:val="006F4D80"/>
    <w:rsid w:val="006F55CA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65CD"/>
    <w:rsid w:val="0070724C"/>
    <w:rsid w:val="007073C2"/>
    <w:rsid w:val="007074BC"/>
    <w:rsid w:val="007101AD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4C09"/>
    <w:rsid w:val="007253B9"/>
    <w:rsid w:val="00725A44"/>
    <w:rsid w:val="007269ED"/>
    <w:rsid w:val="00727108"/>
    <w:rsid w:val="00727472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D66"/>
    <w:rsid w:val="00743DDA"/>
    <w:rsid w:val="00744720"/>
    <w:rsid w:val="00745298"/>
    <w:rsid w:val="00745917"/>
    <w:rsid w:val="00747058"/>
    <w:rsid w:val="00747766"/>
    <w:rsid w:val="00750D3B"/>
    <w:rsid w:val="007532E6"/>
    <w:rsid w:val="0075374A"/>
    <w:rsid w:val="00755199"/>
    <w:rsid w:val="00755B71"/>
    <w:rsid w:val="00756603"/>
    <w:rsid w:val="007572DC"/>
    <w:rsid w:val="00761B81"/>
    <w:rsid w:val="00762416"/>
    <w:rsid w:val="00762785"/>
    <w:rsid w:val="007642B9"/>
    <w:rsid w:val="0076489F"/>
    <w:rsid w:val="00764CCE"/>
    <w:rsid w:val="007651A1"/>
    <w:rsid w:val="00765465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B5E"/>
    <w:rsid w:val="00774C69"/>
    <w:rsid w:val="007758BF"/>
    <w:rsid w:val="007761C1"/>
    <w:rsid w:val="007767C2"/>
    <w:rsid w:val="00776F25"/>
    <w:rsid w:val="0077799B"/>
    <w:rsid w:val="00777E6D"/>
    <w:rsid w:val="007828E9"/>
    <w:rsid w:val="00782D8E"/>
    <w:rsid w:val="00782E70"/>
    <w:rsid w:val="007837C7"/>
    <w:rsid w:val="0078392A"/>
    <w:rsid w:val="00785116"/>
    <w:rsid w:val="007852D5"/>
    <w:rsid w:val="007865B9"/>
    <w:rsid w:val="00786709"/>
    <w:rsid w:val="00786CC3"/>
    <w:rsid w:val="00787E14"/>
    <w:rsid w:val="007902DB"/>
    <w:rsid w:val="00790AFF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CE9"/>
    <w:rsid w:val="007B4DAD"/>
    <w:rsid w:val="007B526D"/>
    <w:rsid w:val="007B5725"/>
    <w:rsid w:val="007B5A7C"/>
    <w:rsid w:val="007B6F74"/>
    <w:rsid w:val="007B73C7"/>
    <w:rsid w:val="007B76BE"/>
    <w:rsid w:val="007C0B18"/>
    <w:rsid w:val="007C0F48"/>
    <w:rsid w:val="007C10AB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6AB"/>
    <w:rsid w:val="007C5AA7"/>
    <w:rsid w:val="007C664D"/>
    <w:rsid w:val="007C7216"/>
    <w:rsid w:val="007C7D22"/>
    <w:rsid w:val="007C7FE6"/>
    <w:rsid w:val="007D0883"/>
    <w:rsid w:val="007D08CD"/>
    <w:rsid w:val="007D1001"/>
    <w:rsid w:val="007D1C73"/>
    <w:rsid w:val="007D1CF6"/>
    <w:rsid w:val="007D27CA"/>
    <w:rsid w:val="007D39C2"/>
    <w:rsid w:val="007D3EC3"/>
    <w:rsid w:val="007D5670"/>
    <w:rsid w:val="007D6344"/>
    <w:rsid w:val="007D6566"/>
    <w:rsid w:val="007D6B24"/>
    <w:rsid w:val="007D6F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E58CB"/>
    <w:rsid w:val="007F20CE"/>
    <w:rsid w:val="007F3830"/>
    <w:rsid w:val="007F3AA8"/>
    <w:rsid w:val="007F4DC3"/>
    <w:rsid w:val="007F4E3A"/>
    <w:rsid w:val="007F54B8"/>
    <w:rsid w:val="007F5905"/>
    <w:rsid w:val="007F5F61"/>
    <w:rsid w:val="007F6089"/>
    <w:rsid w:val="007F66A8"/>
    <w:rsid w:val="007F72E1"/>
    <w:rsid w:val="0080148C"/>
    <w:rsid w:val="008016A0"/>
    <w:rsid w:val="00801C07"/>
    <w:rsid w:val="00802A92"/>
    <w:rsid w:val="008040DA"/>
    <w:rsid w:val="0080492D"/>
    <w:rsid w:val="008054AB"/>
    <w:rsid w:val="00805A73"/>
    <w:rsid w:val="00805A8C"/>
    <w:rsid w:val="00805BED"/>
    <w:rsid w:val="00806338"/>
    <w:rsid w:val="008072E9"/>
    <w:rsid w:val="00807F97"/>
    <w:rsid w:val="0081079F"/>
    <w:rsid w:val="00810835"/>
    <w:rsid w:val="00810B79"/>
    <w:rsid w:val="008111E3"/>
    <w:rsid w:val="00811F16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E74"/>
    <w:rsid w:val="00825DCB"/>
    <w:rsid w:val="00826E4A"/>
    <w:rsid w:val="0082748B"/>
    <w:rsid w:val="00827624"/>
    <w:rsid w:val="00830043"/>
    <w:rsid w:val="008303FE"/>
    <w:rsid w:val="008308FA"/>
    <w:rsid w:val="0083200A"/>
    <w:rsid w:val="00832A95"/>
    <w:rsid w:val="00833707"/>
    <w:rsid w:val="0083483A"/>
    <w:rsid w:val="00834DE3"/>
    <w:rsid w:val="00836E05"/>
    <w:rsid w:val="00837693"/>
    <w:rsid w:val="008379A8"/>
    <w:rsid w:val="00837FF2"/>
    <w:rsid w:val="00840FE0"/>
    <w:rsid w:val="008410AC"/>
    <w:rsid w:val="00842FC0"/>
    <w:rsid w:val="00843B99"/>
    <w:rsid w:val="008440E1"/>
    <w:rsid w:val="00845C1D"/>
    <w:rsid w:val="00846800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27D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C7D"/>
    <w:rsid w:val="00882DC4"/>
    <w:rsid w:val="00883BE6"/>
    <w:rsid w:val="00884122"/>
    <w:rsid w:val="00885793"/>
    <w:rsid w:val="00886A65"/>
    <w:rsid w:val="008873D9"/>
    <w:rsid w:val="008874CE"/>
    <w:rsid w:val="00887CFE"/>
    <w:rsid w:val="008902E2"/>
    <w:rsid w:val="00890696"/>
    <w:rsid w:val="00890D78"/>
    <w:rsid w:val="00891F58"/>
    <w:rsid w:val="00892BE1"/>
    <w:rsid w:val="00892FED"/>
    <w:rsid w:val="00893015"/>
    <w:rsid w:val="0089369E"/>
    <w:rsid w:val="0089383E"/>
    <w:rsid w:val="00894073"/>
    <w:rsid w:val="00895B54"/>
    <w:rsid w:val="0089695F"/>
    <w:rsid w:val="00896E9D"/>
    <w:rsid w:val="00897841"/>
    <w:rsid w:val="008A0B75"/>
    <w:rsid w:val="008A1CC3"/>
    <w:rsid w:val="008A3AE5"/>
    <w:rsid w:val="008A42EF"/>
    <w:rsid w:val="008A4FC9"/>
    <w:rsid w:val="008A546C"/>
    <w:rsid w:val="008A5D24"/>
    <w:rsid w:val="008A5E44"/>
    <w:rsid w:val="008A6263"/>
    <w:rsid w:val="008A742B"/>
    <w:rsid w:val="008B06FA"/>
    <w:rsid w:val="008B1A06"/>
    <w:rsid w:val="008B1F52"/>
    <w:rsid w:val="008B338C"/>
    <w:rsid w:val="008B36BD"/>
    <w:rsid w:val="008B3975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06A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BD9"/>
    <w:rsid w:val="008D511C"/>
    <w:rsid w:val="008D697E"/>
    <w:rsid w:val="008D6A8E"/>
    <w:rsid w:val="008D784B"/>
    <w:rsid w:val="008D7BCD"/>
    <w:rsid w:val="008D7C9A"/>
    <w:rsid w:val="008E0347"/>
    <w:rsid w:val="008E0868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50ED"/>
    <w:rsid w:val="0091202C"/>
    <w:rsid w:val="009131AA"/>
    <w:rsid w:val="009131AE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362D"/>
    <w:rsid w:val="00933C1A"/>
    <w:rsid w:val="009350CE"/>
    <w:rsid w:val="0093556C"/>
    <w:rsid w:val="00935645"/>
    <w:rsid w:val="009411B6"/>
    <w:rsid w:val="00942282"/>
    <w:rsid w:val="0094266F"/>
    <w:rsid w:val="00942C11"/>
    <w:rsid w:val="00942CFA"/>
    <w:rsid w:val="0094317A"/>
    <w:rsid w:val="00943939"/>
    <w:rsid w:val="009440A5"/>
    <w:rsid w:val="00946BC1"/>
    <w:rsid w:val="00947A98"/>
    <w:rsid w:val="00947BB6"/>
    <w:rsid w:val="00950C93"/>
    <w:rsid w:val="00950E3C"/>
    <w:rsid w:val="009513C8"/>
    <w:rsid w:val="009518A0"/>
    <w:rsid w:val="0095458B"/>
    <w:rsid w:val="00954629"/>
    <w:rsid w:val="00954AEC"/>
    <w:rsid w:val="009550F6"/>
    <w:rsid w:val="00955962"/>
    <w:rsid w:val="00955B10"/>
    <w:rsid w:val="00955B24"/>
    <w:rsid w:val="0095795E"/>
    <w:rsid w:val="009629E7"/>
    <w:rsid w:val="00962D9E"/>
    <w:rsid w:val="009632A1"/>
    <w:rsid w:val="00963B00"/>
    <w:rsid w:val="00964B7A"/>
    <w:rsid w:val="009659BD"/>
    <w:rsid w:val="00965FE1"/>
    <w:rsid w:val="009661B0"/>
    <w:rsid w:val="009661F4"/>
    <w:rsid w:val="00966518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3E5"/>
    <w:rsid w:val="009777A5"/>
    <w:rsid w:val="00977BBB"/>
    <w:rsid w:val="00980F35"/>
    <w:rsid w:val="0098114A"/>
    <w:rsid w:val="009812EF"/>
    <w:rsid w:val="00981393"/>
    <w:rsid w:val="009813A2"/>
    <w:rsid w:val="00982392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24B"/>
    <w:rsid w:val="009A1D3F"/>
    <w:rsid w:val="009A22F2"/>
    <w:rsid w:val="009A27CC"/>
    <w:rsid w:val="009A4882"/>
    <w:rsid w:val="009A48C4"/>
    <w:rsid w:val="009A4E90"/>
    <w:rsid w:val="009A5759"/>
    <w:rsid w:val="009A5D84"/>
    <w:rsid w:val="009A5FB6"/>
    <w:rsid w:val="009A68BA"/>
    <w:rsid w:val="009A6BC4"/>
    <w:rsid w:val="009A755F"/>
    <w:rsid w:val="009A7637"/>
    <w:rsid w:val="009A76C3"/>
    <w:rsid w:val="009A7D0F"/>
    <w:rsid w:val="009B1511"/>
    <w:rsid w:val="009B1A1F"/>
    <w:rsid w:val="009B309F"/>
    <w:rsid w:val="009B4B0D"/>
    <w:rsid w:val="009B4E68"/>
    <w:rsid w:val="009B54B7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69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574A"/>
    <w:rsid w:val="009D6008"/>
    <w:rsid w:val="009D725A"/>
    <w:rsid w:val="009E07EB"/>
    <w:rsid w:val="009E1772"/>
    <w:rsid w:val="009E1BFB"/>
    <w:rsid w:val="009E1C2B"/>
    <w:rsid w:val="009E2625"/>
    <w:rsid w:val="009E2A8B"/>
    <w:rsid w:val="009E38B4"/>
    <w:rsid w:val="009E3978"/>
    <w:rsid w:val="009E39A6"/>
    <w:rsid w:val="009E39E5"/>
    <w:rsid w:val="009E4D96"/>
    <w:rsid w:val="009E658A"/>
    <w:rsid w:val="009E7926"/>
    <w:rsid w:val="009E7C72"/>
    <w:rsid w:val="009E7CCE"/>
    <w:rsid w:val="009F0E98"/>
    <w:rsid w:val="009F125C"/>
    <w:rsid w:val="009F126B"/>
    <w:rsid w:val="009F139E"/>
    <w:rsid w:val="009F14CE"/>
    <w:rsid w:val="009F1A14"/>
    <w:rsid w:val="009F2455"/>
    <w:rsid w:val="009F3988"/>
    <w:rsid w:val="009F4260"/>
    <w:rsid w:val="009F50F9"/>
    <w:rsid w:val="009F545E"/>
    <w:rsid w:val="009F567F"/>
    <w:rsid w:val="009F6A70"/>
    <w:rsid w:val="009F71B9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5176"/>
    <w:rsid w:val="00A054FC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C9F"/>
    <w:rsid w:val="00A15980"/>
    <w:rsid w:val="00A15B02"/>
    <w:rsid w:val="00A15FFB"/>
    <w:rsid w:val="00A1684A"/>
    <w:rsid w:val="00A172A4"/>
    <w:rsid w:val="00A172D8"/>
    <w:rsid w:val="00A2093D"/>
    <w:rsid w:val="00A20E3A"/>
    <w:rsid w:val="00A22EF1"/>
    <w:rsid w:val="00A23916"/>
    <w:rsid w:val="00A23C8C"/>
    <w:rsid w:val="00A23FE4"/>
    <w:rsid w:val="00A24190"/>
    <w:rsid w:val="00A24A02"/>
    <w:rsid w:val="00A24FEF"/>
    <w:rsid w:val="00A257D2"/>
    <w:rsid w:val="00A25AB7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2FE7"/>
    <w:rsid w:val="00A34EC9"/>
    <w:rsid w:val="00A34EF8"/>
    <w:rsid w:val="00A352A5"/>
    <w:rsid w:val="00A368C3"/>
    <w:rsid w:val="00A369D3"/>
    <w:rsid w:val="00A3705E"/>
    <w:rsid w:val="00A37320"/>
    <w:rsid w:val="00A37342"/>
    <w:rsid w:val="00A37D03"/>
    <w:rsid w:val="00A41035"/>
    <w:rsid w:val="00A41163"/>
    <w:rsid w:val="00A415F5"/>
    <w:rsid w:val="00A42048"/>
    <w:rsid w:val="00A42B69"/>
    <w:rsid w:val="00A44966"/>
    <w:rsid w:val="00A452C0"/>
    <w:rsid w:val="00A46FE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6708"/>
    <w:rsid w:val="00A572A2"/>
    <w:rsid w:val="00A57AB9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07E"/>
    <w:rsid w:val="00A67A46"/>
    <w:rsid w:val="00A67B53"/>
    <w:rsid w:val="00A70266"/>
    <w:rsid w:val="00A70D86"/>
    <w:rsid w:val="00A72126"/>
    <w:rsid w:val="00A72517"/>
    <w:rsid w:val="00A73586"/>
    <w:rsid w:val="00A73C0D"/>
    <w:rsid w:val="00A741D0"/>
    <w:rsid w:val="00A744E7"/>
    <w:rsid w:val="00A750A2"/>
    <w:rsid w:val="00A75244"/>
    <w:rsid w:val="00A753EC"/>
    <w:rsid w:val="00A7597B"/>
    <w:rsid w:val="00A75D8C"/>
    <w:rsid w:val="00A7695D"/>
    <w:rsid w:val="00A769F6"/>
    <w:rsid w:val="00A77D50"/>
    <w:rsid w:val="00A81C20"/>
    <w:rsid w:val="00A81D56"/>
    <w:rsid w:val="00A8247A"/>
    <w:rsid w:val="00A82709"/>
    <w:rsid w:val="00A82CBA"/>
    <w:rsid w:val="00A8308A"/>
    <w:rsid w:val="00A8324F"/>
    <w:rsid w:val="00A834D5"/>
    <w:rsid w:val="00A83D59"/>
    <w:rsid w:val="00A83EAE"/>
    <w:rsid w:val="00A8485B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DBE"/>
    <w:rsid w:val="00A97F45"/>
    <w:rsid w:val="00AA133C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495"/>
    <w:rsid w:val="00AB036E"/>
    <w:rsid w:val="00AB0B3E"/>
    <w:rsid w:val="00AB1B28"/>
    <w:rsid w:val="00AB25C6"/>
    <w:rsid w:val="00AB35DF"/>
    <w:rsid w:val="00AB5F1A"/>
    <w:rsid w:val="00AB6F51"/>
    <w:rsid w:val="00AB701F"/>
    <w:rsid w:val="00AB7D49"/>
    <w:rsid w:val="00AC0AA8"/>
    <w:rsid w:val="00AC3419"/>
    <w:rsid w:val="00AC436D"/>
    <w:rsid w:val="00AC599B"/>
    <w:rsid w:val="00AC6102"/>
    <w:rsid w:val="00AC644A"/>
    <w:rsid w:val="00AC67AB"/>
    <w:rsid w:val="00AC6B70"/>
    <w:rsid w:val="00AC79B6"/>
    <w:rsid w:val="00AC7CF7"/>
    <w:rsid w:val="00AD044F"/>
    <w:rsid w:val="00AD0B2B"/>
    <w:rsid w:val="00AD1ABD"/>
    <w:rsid w:val="00AD4220"/>
    <w:rsid w:val="00AD4CED"/>
    <w:rsid w:val="00AD4FA5"/>
    <w:rsid w:val="00AD5583"/>
    <w:rsid w:val="00AD68B9"/>
    <w:rsid w:val="00AD694C"/>
    <w:rsid w:val="00AD7059"/>
    <w:rsid w:val="00AD7D54"/>
    <w:rsid w:val="00AE052B"/>
    <w:rsid w:val="00AE06D9"/>
    <w:rsid w:val="00AE21F6"/>
    <w:rsid w:val="00AE3DF0"/>
    <w:rsid w:val="00AE55BF"/>
    <w:rsid w:val="00AE57F7"/>
    <w:rsid w:val="00AE6C7E"/>
    <w:rsid w:val="00AE7DD0"/>
    <w:rsid w:val="00AE7E89"/>
    <w:rsid w:val="00AF0031"/>
    <w:rsid w:val="00AF011E"/>
    <w:rsid w:val="00AF03CE"/>
    <w:rsid w:val="00AF188F"/>
    <w:rsid w:val="00AF3703"/>
    <w:rsid w:val="00AF5A2F"/>
    <w:rsid w:val="00AF5EB7"/>
    <w:rsid w:val="00AF6208"/>
    <w:rsid w:val="00AF62A2"/>
    <w:rsid w:val="00AF6E31"/>
    <w:rsid w:val="00AF7767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07516"/>
    <w:rsid w:val="00B111D8"/>
    <w:rsid w:val="00B1197E"/>
    <w:rsid w:val="00B1342F"/>
    <w:rsid w:val="00B13B51"/>
    <w:rsid w:val="00B15300"/>
    <w:rsid w:val="00B15B3B"/>
    <w:rsid w:val="00B15FE8"/>
    <w:rsid w:val="00B175B6"/>
    <w:rsid w:val="00B20B60"/>
    <w:rsid w:val="00B20B97"/>
    <w:rsid w:val="00B20B9A"/>
    <w:rsid w:val="00B219CE"/>
    <w:rsid w:val="00B2226C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45D8"/>
    <w:rsid w:val="00B349CD"/>
    <w:rsid w:val="00B34A28"/>
    <w:rsid w:val="00B353AD"/>
    <w:rsid w:val="00B36107"/>
    <w:rsid w:val="00B362E4"/>
    <w:rsid w:val="00B36E4E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188D"/>
    <w:rsid w:val="00B52015"/>
    <w:rsid w:val="00B52135"/>
    <w:rsid w:val="00B52E2A"/>
    <w:rsid w:val="00B53292"/>
    <w:rsid w:val="00B53AD1"/>
    <w:rsid w:val="00B53F51"/>
    <w:rsid w:val="00B54175"/>
    <w:rsid w:val="00B54454"/>
    <w:rsid w:val="00B54A92"/>
    <w:rsid w:val="00B55767"/>
    <w:rsid w:val="00B565E6"/>
    <w:rsid w:val="00B568A3"/>
    <w:rsid w:val="00B56B90"/>
    <w:rsid w:val="00B570ED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6C66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B06"/>
    <w:rsid w:val="00B73D08"/>
    <w:rsid w:val="00B7639E"/>
    <w:rsid w:val="00B76855"/>
    <w:rsid w:val="00B77417"/>
    <w:rsid w:val="00B77AD3"/>
    <w:rsid w:val="00B808BA"/>
    <w:rsid w:val="00B822BC"/>
    <w:rsid w:val="00B8261F"/>
    <w:rsid w:val="00B84201"/>
    <w:rsid w:val="00B843DF"/>
    <w:rsid w:val="00B861E2"/>
    <w:rsid w:val="00B86317"/>
    <w:rsid w:val="00B86522"/>
    <w:rsid w:val="00B8653E"/>
    <w:rsid w:val="00B90003"/>
    <w:rsid w:val="00B9050B"/>
    <w:rsid w:val="00B90BC5"/>
    <w:rsid w:val="00B91496"/>
    <w:rsid w:val="00B921A3"/>
    <w:rsid w:val="00B92854"/>
    <w:rsid w:val="00B92FD5"/>
    <w:rsid w:val="00B94181"/>
    <w:rsid w:val="00B94AB5"/>
    <w:rsid w:val="00B95270"/>
    <w:rsid w:val="00B95AFF"/>
    <w:rsid w:val="00B95CD3"/>
    <w:rsid w:val="00B96043"/>
    <w:rsid w:val="00B968DE"/>
    <w:rsid w:val="00B975C7"/>
    <w:rsid w:val="00BA135A"/>
    <w:rsid w:val="00BA1E62"/>
    <w:rsid w:val="00BA39F1"/>
    <w:rsid w:val="00BA47E8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C02B0"/>
    <w:rsid w:val="00BC036C"/>
    <w:rsid w:val="00BC068F"/>
    <w:rsid w:val="00BC1E92"/>
    <w:rsid w:val="00BC263B"/>
    <w:rsid w:val="00BC2FBE"/>
    <w:rsid w:val="00BC33FF"/>
    <w:rsid w:val="00BC46E1"/>
    <w:rsid w:val="00BC51E7"/>
    <w:rsid w:val="00BC5E0D"/>
    <w:rsid w:val="00BC6088"/>
    <w:rsid w:val="00BC6375"/>
    <w:rsid w:val="00BC65FC"/>
    <w:rsid w:val="00BC7069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115B"/>
    <w:rsid w:val="00BE2D62"/>
    <w:rsid w:val="00BE2EB1"/>
    <w:rsid w:val="00BE31C9"/>
    <w:rsid w:val="00BE4874"/>
    <w:rsid w:val="00BE4B38"/>
    <w:rsid w:val="00BE4D1B"/>
    <w:rsid w:val="00BE5430"/>
    <w:rsid w:val="00BE6473"/>
    <w:rsid w:val="00BE757F"/>
    <w:rsid w:val="00BF30F7"/>
    <w:rsid w:val="00BF3B7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02E4"/>
    <w:rsid w:val="00C10411"/>
    <w:rsid w:val="00C11761"/>
    <w:rsid w:val="00C126DD"/>
    <w:rsid w:val="00C138A0"/>
    <w:rsid w:val="00C145B6"/>
    <w:rsid w:val="00C14B7B"/>
    <w:rsid w:val="00C15CCD"/>
    <w:rsid w:val="00C17126"/>
    <w:rsid w:val="00C201B1"/>
    <w:rsid w:val="00C20C76"/>
    <w:rsid w:val="00C20CA4"/>
    <w:rsid w:val="00C20DA7"/>
    <w:rsid w:val="00C228BE"/>
    <w:rsid w:val="00C22AC7"/>
    <w:rsid w:val="00C22F0A"/>
    <w:rsid w:val="00C23CDF"/>
    <w:rsid w:val="00C26256"/>
    <w:rsid w:val="00C26D57"/>
    <w:rsid w:val="00C270C1"/>
    <w:rsid w:val="00C27AC0"/>
    <w:rsid w:val="00C30004"/>
    <w:rsid w:val="00C308E0"/>
    <w:rsid w:val="00C30DF6"/>
    <w:rsid w:val="00C30F1A"/>
    <w:rsid w:val="00C31D54"/>
    <w:rsid w:val="00C32E6B"/>
    <w:rsid w:val="00C32F4E"/>
    <w:rsid w:val="00C33884"/>
    <w:rsid w:val="00C338CC"/>
    <w:rsid w:val="00C347BA"/>
    <w:rsid w:val="00C34966"/>
    <w:rsid w:val="00C35040"/>
    <w:rsid w:val="00C35252"/>
    <w:rsid w:val="00C353CA"/>
    <w:rsid w:val="00C35651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4F09"/>
    <w:rsid w:val="00C55325"/>
    <w:rsid w:val="00C5569B"/>
    <w:rsid w:val="00C559AD"/>
    <w:rsid w:val="00C57488"/>
    <w:rsid w:val="00C5788F"/>
    <w:rsid w:val="00C57BEE"/>
    <w:rsid w:val="00C57E1B"/>
    <w:rsid w:val="00C603C4"/>
    <w:rsid w:val="00C61401"/>
    <w:rsid w:val="00C62CD3"/>
    <w:rsid w:val="00C62D6E"/>
    <w:rsid w:val="00C630FC"/>
    <w:rsid w:val="00C631E3"/>
    <w:rsid w:val="00C633E1"/>
    <w:rsid w:val="00C635E1"/>
    <w:rsid w:val="00C64865"/>
    <w:rsid w:val="00C64AED"/>
    <w:rsid w:val="00C64B7B"/>
    <w:rsid w:val="00C656EF"/>
    <w:rsid w:val="00C6631E"/>
    <w:rsid w:val="00C669E7"/>
    <w:rsid w:val="00C66EA0"/>
    <w:rsid w:val="00C67066"/>
    <w:rsid w:val="00C67589"/>
    <w:rsid w:val="00C67BA6"/>
    <w:rsid w:val="00C70FC3"/>
    <w:rsid w:val="00C71F98"/>
    <w:rsid w:val="00C72EA5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3D4"/>
    <w:rsid w:val="00C8635F"/>
    <w:rsid w:val="00C86A37"/>
    <w:rsid w:val="00C90AE9"/>
    <w:rsid w:val="00C9156C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A13"/>
    <w:rsid w:val="00CA3B18"/>
    <w:rsid w:val="00CA408C"/>
    <w:rsid w:val="00CA43CA"/>
    <w:rsid w:val="00CA49D3"/>
    <w:rsid w:val="00CA5367"/>
    <w:rsid w:val="00CA6C2F"/>
    <w:rsid w:val="00CB03FF"/>
    <w:rsid w:val="00CB067F"/>
    <w:rsid w:val="00CB0FDB"/>
    <w:rsid w:val="00CB1753"/>
    <w:rsid w:val="00CB19DD"/>
    <w:rsid w:val="00CB2257"/>
    <w:rsid w:val="00CB2CC4"/>
    <w:rsid w:val="00CB2E31"/>
    <w:rsid w:val="00CB30B1"/>
    <w:rsid w:val="00CB3852"/>
    <w:rsid w:val="00CB3C46"/>
    <w:rsid w:val="00CB3E82"/>
    <w:rsid w:val="00CB483B"/>
    <w:rsid w:val="00CB4AE6"/>
    <w:rsid w:val="00CB5216"/>
    <w:rsid w:val="00CB6AFE"/>
    <w:rsid w:val="00CC00D8"/>
    <w:rsid w:val="00CC100F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C75C9"/>
    <w:rsid w:val="00CD0148"/>
    <w:rsid w:val="00CD0534"/>
    <w:rsid w:val="00CD0EC1"/>
    <w:rsid w:val="00CD328F"/>
    <w:rsid w:val="00CD42A9"/>
    <w:rsid w:val="00CD50D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B3B"/>
    <w:rsid w:val="00CD7C2D"/>
    <w:rsid w:val="00CD7E30"/>
    <w:rsid w:val="00CE08E5"/>
    <w:rsid w:val="00CE093A"/>
    <w:rsid w:val="00CE0F45"/>
    <w:rsid w:val="00CE1542"/>
    <w:rsid w:val="00CE2951"/>
    <w:rsid w:val="00CE3462"/>
    <w:rsid w:val="00CE373D"/>
    <w:rsid w:val="00CE3816"/>
    <w:rsid w:val="00CE3998"/>
    <w:rsid w:val="00CE4381"/>
    <w:rsid w:val="00CE7F6F"/>
    <w:rsid w:val="00CF0562"/>
    <w:rsid w:val="00CF15CD"/>
    <w:rsid w:val="00CF17D2"/>
    <w:rsid w:val="00CF1A07"/>
    <w:rsid w:val="00CF1B9A"/>
    <w:rsid w:val="00CF2221"/>
    <w:rsid w:val="00CF22B3"/>
    <w:rsid w:val="00CF2D95"/>
    <w:rsid w:val="00CF37DD"/>
    <w:rsid w:val="00CF45A7"/>
    <w:rsid w:val="00CF45C6"/>
    <w:rsid w:val="00CF4ED7"/>
    <w:rsid w:val="00CF523C"/>
    <w:rsid w:val="00CF659F"/>
    <w:rsid w:val="00CF6880"/>
    <w:rsid w:val="00D0189E"/>
    <w:rsid w:val="00D02291"/>
    <w:rsid w:val="00D0314D"/>
    <w:rsid w:val="00D03906"/>
    <w:rsid w:val="00D03AD7"/>
    <w:rsid w:val="00D03C69"/>
    <w:rsid w:val="00D043A7"/>
    <w:rsid w:val="00D04CC0"/>
    <w:rsid w:val="00D057B5"/>
    <w:rsid w:val="00D05E3F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21"/>
    <w:rsid w:val="00D1713B"/>
    <w:rsid w:val="00D179DF"/>
    <w:rsid w:val="00D17AE2"/>
    <w:rsid w:val="00D20053"/>
    <w:rsid w:val="00D205FF"/>
    <w:rsid w:val="00D21608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FDB"/>
    <w:rsid w:val="00D32097"/>
    <w:rsid w:val="00D328DF"/>
    <w:rsid w:val="00D32CB4"/>
    <w:rsid w:val="00D34A17"/>
    <w:rsid w:val="00D34F03"/>
    <w:rsid w:val="00D356EB"/>
    <w:rsid w:val="00D35E98"/>
    <w:rsid w:val="00D3620C"/>
    <w:rsid w:val="00D3729B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BFE"/>
    <w:rsid w:val="00D4768F"/>
    <w:rsid w:val="00D504B6"/>
    <w:rsid w:val="00D50773"/>
    <w:rsid w:val="00D50863"/>
    <w:rsid w:val="00D50C55"/>
    <w:rsid w:val="00D518CA"/>
    <w:rsid w:val="00D5192D"/>
    <w:rsid w:val="00D52809"/>
    <w:rsid w:val="00D52DC7"/>
    <w:rsid w:val="00D53A1C"/>
    <w:rsid w:val="00D53C43"/>
    <w:rsid w:val="00D53F44"/>
    <w:rsid w:val="00D540E3"/>
    <w:rsid w:val="00D54EA0"/>
    <w:rsid w:val="00D55275"/>
    <w:rsid w:val="00D5590F"/>
    <w:rsid w:val="00D559CF"/>
    <w:rsid w:val="00D560B3"/>
    <w:rsid w:val="00D56465"/>
    <w:rsid w:val="00D56A5F"/>
    <w:rsid w:val="00D57389"/>
    <w:rsid w:val="00D575DC"/>
    <w:rsid w:val="00D57C2C"/>
    <w:rsid w:val="00D60A8B"/>
    <w:rsid w:val="00D623A5"/>
    <w:rsid w:val="00D62852"/>
    <w:rsid w:val="00D6288F"/>
    <w:rsid w:val="00D63E33"/>
    <w:rsid w:val="00D63F57"/>
    <w:rsid w:val="00D64441"/>
    <w:rsid w:val="00D6446C"/>
    <w:rsid w:val="00D65D13"/>
    <w:rsid w:val="00D7058A"/>
    <w:rsid w:val="00D70CE0"/>
    <w:rsid w:val="00D74765"/>
    <w:rsid w:val="00D74E12"/>
    <w:rsid w:val="00D768CC"/>
    <w:rsid w:val="00D7738B"/>
    <w:rsid w:val="00D777A7"/>
    <w:rsid w:val="00D777C8"/>
    <w:rsid w:val="00D77A29"/>
    <w:rsid w:val="00D818C6"/>
    <w:rsid w:val="00D867D2"/>
    <w:rsid w:val="00D86AC1"/>
    <w:rsid w:val="00D86B28"/>
    <w:rsid w:val="00D87F0D"/>
    <w:rsid w:val="00D90367"/>
    <w:rsid w:val="00D903D1"/>
    <w:rsid w:val="00D90EEC"/>
    <w:rsid w:val="00D92185"/>
    <w:rsid w:val="00D92685"/>
    <w:rsid w:val="00D936ED"/>
    <w:rsid w:val="00D9382A"/>
    <w:rsid w:val="00D93A2F"/>
    <w:rsid w:val="00D95186"/>
    <w:rsid w:val="00D95261"/>
    <w:rsid w:val="00D95D58"/>
    <w:rsid w:val="00D96B15"/>
    <w:rsid w:val="00D9704C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41F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286"/>
    <w:rsid w:val="00DC2800"/>
    <w:rsid w:val="00DC2DA2"/>
    <w:rsid w:val="00DC2F4C"/>
    <w:rsid w:val="00DC36F8"/>
    <w:rsid w:val="00DC40BF"/>
    <w:rsid w:val="00DC48EE"/>
    <w:rsid w:val="00DC4BB4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484D"/>
    <w:rsid w:val="00DD501E"/>
    <w:rsid w:val="00DD5520"/>
    <w:rsid w:val="00DD5A7C"/>
    <w:rsid w:val="00DD7378"/>
    <w:rsid w:val="00DD7603"/>
    <w:rsid w:val="00DD7B43"/>
    <w:rsid w:val="00DE0A41"/>
    <w:rsid w:val="00DE147D"/>
    <w:rsid w:val="00DE19A1"/>
    <w:rsid w:val="00DE1F47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E7E32"/>
    <w:rsid w:val="00DF0630"/>
    <w:rsid w:val="00DF0FA5"/>
    <w:rsid w:val="00DF2ACA"/>
    <w:rsid w:val="00DF38E1"/>
    <w:rsid w:val="00DF439F"/>
    <w:rsid w:val="00DF6B61"/>
    <w:rsid w:val="00DF6C65"/>
    <w:rsid w:val="00DF7459"/>
    <w:rsid w:val="00E00003"/>
    <w:rsid w:val="00E005F2"/>
    <w:rsid w:val="00E00C10"/>
    <w:rsid w:val="00E043CB"/>
    <w:rsid w:val="00E045D3"/>
    <w:rsid w:val="00E07001"/>
    <w:rsid w:val="00E07564"/>
    <w:rsid w:val="00E07F04"/>
    <w:rsid w:val="00E104C6"/>
    <w:rsid w:val="00E1053D"/>
    <w:rsid w:val="00E114B6"/>
    <w:rsid w:val="00E12C30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A3F"/>
    <w:rsid w:val="00E2579C"/>
    <w:rsid w:val="00E25F37"/>
    <w:rsid w:val="00E26B91"/>
    <w:rsid w:val="00E26EDD"/>
    <w:rsid w:val="00E27B12"/>
    <w:rsid w:val="00E27C6E"/>
    <w:rsid w:val="00E31BF2"/>
    <w:rsid w:val="00E31E13"/>
    <w:rsid w:val="00E32D13"/>
    <w:rsid w:val="00E33179"/>
    <w:rsid w:val="00E331C0"/>
    <w:rsid w:val="00E34134"/>
    <w:rsid w:val="00E34263"/>
    <w:rsid w:val="00E34B9C"/>
    <w:rsid w:val="00E34FFC"/>
    <w:rsid w:val="00E35947"/>
    <w:rsid w:val="00E36CB2"/>
    <w:rsid w:val="00E40F04"/>
    <w:rsid w:val="00E4114E"/>
    <w:rsid w:val="00E42F80"/>
    <w:rsid w:val="00E4301E"/>
    <w:rsid w:val="00E45F1C"/>
    <w:rsid w:val="00E46AF8"/>
    <w:rsid w:val="00E46CBA"/>
    <w:rsid w:val="00E47FDE"/>
    <w:rsid w:val="00E507D9"/>
    <w:rsid w:val="00E513DF"/>
    <w:rsid w:val="00E52130"/>
    <w:rsid w:val="00E5275C"/>
    <w:rsid w:val="00E54DE3"/>
    <w:rsid w:val="00E558C9"/>
    <w:rsid w:val="00E5609B"/>
    <w:rsid w:val="00E5700D"/>
    <w:rsid w:val="00E57014"/>
    <w:rsid w:val="00E60F46"/>
    <w:rsid w:val="00E6126E"/>
    <w:rsid w:val="00E62CF9"/>
    <w:rsid w:val="00E6339E"/>
    <w:rsid w:val="00E63B32"/>
    <w:rsid w:val="00E64E02"/>
    <w:rsid w:val="00E650CA"/>
    <w:rsid w:val="00E6616F"/>
    <w:rsid w:val="00E66AF7"/>
    <w:rsid w:val="00E66C5D"/>
    <w:rsid w:val="00E67928"/>
    <w:rsid w:val="00E679A0"/>
    <w:rsid w:val="00E700A2"/>
    <w:rsid w:val="00E71246"/>
    <w:rsid w:val="00E71464"/>
    <w:rsid w:val="00E72D5A"/>
    <w:rsid w:val="00E73469"/>
    <w:rsid w:val="00E735C3"/>
    <w:rsid w:val="00E73D56"/>
    <w:rsid w:val="00E74229"/>
    <w:rsid w:val="00E74EB0"/>
    <w:rsid w:val="00E759DD"/>
    <w:rsid w:val="00E76059"/>
    <w:rsid w:val="00E76BA9"/>
    <w:rsid w:val="00E80BE4"/>
    <w:rsid w:val="00E81ADB"/>
    <w:rsid w:val="00E81C3F"/>
    <w:rsid w:val="00E8315F"/>
    <w:rsid w:val="00E852A2"/>
    <w:rsid w:val="00E855E9"/>
    <w:rsid w:val="00E87830"/>
    <w:rsid w:val="00E91158"/>
    <w:rsid w:val="00E911EE"/>
    <w:rsid w:val="00E9271A"/>
    <w:rsid w:val="00E92FFE"/>
    <w:rsid w:val="00E945CD"/>
    <w:rsid w:val="00E95697"/>
    <w:rsid w:val="00E95879"/>
    <w:rsid w:val="00E95D22"/>
    <w:rsid w:val="00E9715E"/>
    <w:rsid w:val="00E971FE"/>
    <w:rsid w:val="00EA003D"/>
    <w:rsid w:val="00EA0FA3"/>
    <w:rsid w:val="00EA10F9"/>
    <w:rsid w:val="00EA11AD"/>
    <w:rsid w:val="00EA1837"/>
    <w:rsid w:val="00EA2158"/>
    <w:rsid w:val="00EA242B"/>
    <w:rsid w:val="00EA2B3C"/>
    <w:rsid w:val="00EA3C8E"/>
    <w:rsid w:val="00EA4E44"/>
    <w:rsid w:val="00EA5ABF"/>
    <w:rsid w:val="00EA630B"/>
    <w:rsid w:val="00EA6E17"/>
    <w:rsid w:val="00EA7056"/>
    <w:rsid w:val="00EB055C"/>
    <w:rsid w:val="00EB0DA4"/>
    <w:rsid w:val="00EB1FFF"/>
    <w:rsid w:val="00EB293B"/>
    <w:rsid w:val="00EB3575"/>
    <w:rsid w:val="00EB3B48"/>
    <w:rsid w:val="00EB3B86"/>
    <w:rsid w:val="00EB3CBD"/>
    <w:rsid w:val="00EB4152"/>
    <w:rsid w:val="00EB5483"/>
    <w:rsid w:val="00EB578C"/>
    <w:rsid w:val="00EB63D8"/>
    <w:rsid w:val="00EB6504"/>
    <w:rsid w:val="00EB683A"/>
    <w:rsid w:val="00EB6C72"/>
    <w:rsid w:val="00EB78EC"/>
    <w:rsid w:val="00EB7C1D"/>
    <w:rsid w:val="00EC2EAB"/>
    <w:rsid w:val="00EC36EF"/>
    <w:rsid w:val="00EC3D03"/>
    <w:rsid w:val="00EC4910"/>
    <w:rsid w:val="00EC5166"/>
    <w:rsid w:val="00EC5283"/>
    <w:rsid w:val="00EC52DC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59C"/>
    <w:rsid w:val="00ED3EBD"/>
    <w:rsid w:val="00ED5369"/>
    <w:rsid w:val="00ED6687"/>
    <w:rsid w:val="00ED715D"/>
    <w:rsid w:val="00EE0CE0"/>
    <w:rsid w:val="00EE126B"/>
    <w:rsid w:val="00EE2A8F"/>
    <w:rsid w:val="00EE3363"/>
    <w:rsid w:val="00EE33EB"/>
    <w:rsid w:val="00EE497F"/>
    <w:rsid w:val="00EE4A6A"/>
    <w:rsid w:val="00EE4BE9"/>
    <w:rsid w:val="00EE6199"/>
    <w:rsid w:val="00EE675B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506A"/>
    <w:rsid w:val="00EF5885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166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782"/>
    <w:rsid w:val="00F13A97"/>
    <w:rsid w:val="00F13CAA"/>
    <w:rsid w:val="00F151A0"/>
    <w:rsid w:val="00F161DB"/>
    <w:rsid w:val="00F168FE"/>
    <w:rsid w:val="00F17102"/>
    <w:rsid w:val="00F17D07"/>
    <w:rsid w:val="00F20738"/>
    <w:rsid w:val="00F213A5"/>
    <w:rsid w:val="00F21589"/>
    <w:rsid w:val="00F2221D"/>
    <w:rsid w:val="00F22F38"/>
    <w:rsid w:val="00F23307"/>
    <w:rsid w:val="00F2398E"/>
    <w:rsid w:val="00F2498D"/>
    <w:rsid w:val="00F2538D"/>
    <w:rsid w:val="00F259D8"/>
    <w:rsid w:val="00F25E17"/>
    <w:rsid w:val="00F26244"/>
    <w:rsid w:val="00F263DF"/>
    <w:rsid w:val="00F27554"/>
    <w:rsid w:val="00F30D17"/>
    <w:rsid w:val="00F310AF"/>
    <w:rsid w:val="00F31368"/>
    <w:rsid w:val="00F3142F"/>
    <w:rsid w:val="00F32EF1"/>
    <w:rsid w:val="00F33844"/>
    <w:rsid w:val="00F33A66"/>
    <w:rsid w:val="00F33BD6"/>
    <w:rsid w:val="00F340AD"/>
    <w:rsid w:val="00F342CC"/>
    <w:rsid w:val="00F34F8B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24C"/>
    <w:rsid w:val="00F4544B"/>
    <w:rsid w:val="00F466B9"/>
    <w:rsid w:val="00F5005A"/>
    <w:rsid w:val="00F5024E"/>
    <w:rsid w:val="00F50393"/>
    <w:rsid w:val="00F50AB4"/>
    <w:rsid w:val="00F520CF"/>
    <w:rsid w:val="00F52E57"/>
    <w:rsid w:val="00F5427A"/>
    <w:rsid w:val="00F54370"/>
    <w:rsid w:val="00F54449"/>
    <w:rsid w:val="00F54FBE"/>
    <w:rsid w:val="00F558B4"/>
    <w:rsid w:val="00F55A37"/>
    <w:rsid w:val="00F57642"/>
    <w:rsid w:val="00F5794D"/>
    <w:rsid w:val="00F60780"/>
    <w:rsid w:val="00F6079B"/>
    <w:rsid w:val="00F60CC7"/>
    <w:rsid w:val="00F611EB"/>
    <w:rsid w:val="00F61201"/>
    <w:rsid w:val="00F616E6"/>
    <w:rsid w:val="00F61CEA"/>
    <w:rsid w:val="00F62839"/>
    <w:rsid w:val="00F634FD"/>
    <w:rsid w:val="00F63F2B"/>
    <w:rsid w:val="00F64390"/>
    <w:rsid w:val="00F6501E"/>
    <w:rsid w:val="00F66893"/>
    <w:rsid w:val="00F67237"/>
    <w:rsid w:val="00F67540"/>
    <w:rsid w:val="00F67563"/>
    <w:rsid w:val="00F67841"/>
    <w:rsid w:val="00F67872"/>
    <w:rsid w:val="00F67B39"/>
    <w:rsid w:val="00F70090"/>
    <w:rsid w:val="00F7029C"/>
    <w:rsid w:val="00F70378"/>
    <w:rsid w:val="00F70D6A"/>
    <w:rsid w:val="00F70DE7"/>
    <w:rsid w:val="00F70E49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8CF"/>
    <w:rsid w:val="00F84BC1"/>
    <w:rsid w:val="00F84F75"/>
    <w:rsid w:val="00F85E4A"/>
    <w:rsid w:val="00F868D5"/>
    <w:rsid w:val="00F87224"/>
    <w:rsid w:val="00F90962"/>
    <w:rsid w:val="00F9288C"/>
    <w:rsid w:val="00F9498B"/>
    <w:rsid w:val="00F9571E"/>
    <w:rsid w:val="00F95E55"/>
    <w:rsid w:val="00FA1664"/>
    <w:rsid w:val="00FA1742"/>
    <w:rsid w:val="00FA239A"/>
    <w:rsid w:val="00FA27C0"/>
    <w:rsid w:val="00FA2B1B"/>
    <w:rsid w:val="00FA2EDB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1944"/>
    <w:rsid w:val="00FB3892"/>
    <w:rsid w:val="00FB4039"/>
    <w:rsid w:val="00FB4C7C"/>
    <w:rsid w:val="00FC03F4"/>
    <w:rsid w:val="00FC118E"/>
    <w:rsid w:val="00FC1207"/>
    <w:rsid w:val="00FC1315"/>
    <w:rsid w:val="00FC141B"/>
    <w:rsid w:val="00FC1616"/>
    <w:rsid w:val="00FC200D"/>
    <w:rsid w:val="00FC2706"/>
    <w:rsid w:val="00FC308C"/>
    <w:rsid w:val="00FC4BB5"/>
    <w:rsid w:val="00FC558C"/>
    <w:rsid w:val="00FC5E47"/>
    <w:rsid w:val="00FC6587"/>
    <w:rsid w:val="00FC771C"/>
    <w:rsid w:val="00FC77BC"/>
    <w:rsid w:val="00FD06BC"/>
    <w:rsid w:val="00FD0974"/>
    <w:rsid w:val="00FD0C5F"/>
    <w:rsid w:val="00FD0EA0"/>
    <w:rsid w:val="00FD1627"/>
    <w:rsid w:val="00FD21BC"/>
    <w:rsid w:val="00FD2453"/>
    <w:rsid w:val="00FD304B"/>
    <w:rsid w:val="00FD5D55"/>
    <w:rsid w:val="00FD5F29"/>
    <w:rsid w:val="00FD62A6"/>
    <w:rsid w:val="00FD6CF7"/>
    <w:rsid w:val="00FE013D"/>
    <w:rsid w:val="00FE1724"/>
    <w:rsid w:val="00FE209E"/>
    <w:rsid w:val="00FE2552"/>
    <w:rsid w:val="00FE4EA6"/>
    <w:rsid w:val="00FE6202"/>
    <w:rsid w:val="00FF164C"/>
    <w:rsid w:val="00FF2811"/>
    <w:rsid w:val="00FF3A05"/>
    <w:rsid w:val="00FF44EE"/>
    <w:rsid w:val="00FF58A0"/>
    <w:rsid w:val="00FF5A28"/>
    <w:rsid w:val="00FF5A3B"/>
    <w:rsid w:val="00FF703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,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oleObject" Target="embeddings/oleObject20.bin"/><Relationship Id="rId21" Type="http://schemas.openxmlformats.org/officeDocument/2006/relationships/image" Target="media/image4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9.bin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0.bin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image" Target="media/image9.wmf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4.bin"/><Relationship Id="rId52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8" Type="http://schemas.openxmlformats.org/officeDocument/2006/relationships/styles" Target="styles.xml"/><Relationship Id="rId51" Type="http://schemas.openxmlformats.org/officeDocument/2006/relationships/oleObject" Target="embeddings/oleObject30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20" Type="http://schemas.openxmlformats.org/officeDocument/2006/relationships/oleObject" Target="embeddings/oleObject5.bin"/><Relationship Id="rId41" Type="http://schemas.openxmlformats.org/officeDocument/2006/relationships/image" Target="media/image8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5NUHHDQN7SK2-1476151046-46126</_dlc_DocId>
    <_dlc_DocIdUrl xmlns="f166a696-7b5b-4ccd-9f0c-ffde0cceec81">
      <Url>https://ericsson.sharepoint.com/sites/star/_layouts/15/DocIdRedir.aspx?ID=5NUHHDQN7SK2-1476151046-46126</Url>
      <Description>5NUHHDQN7SK2-1476151046-46126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1A5D-87C8-48A9-BD25-95A11A0F9780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A4BD18C-C669-4F6A-9078-81853B161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3B5EC-5339-417C-BD55-CD97A9698B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CF0EEC-6EFC-48C3-873E-3834D3A1A7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EF057F2-60BE-44B5-A8B4-F710CB216B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ACBEC7-2E90-2E40-9574-9A66FAF29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85</cp:revision>
  <cp:lastPrinted>2019-02-01T14:22:00Z</cp:lastPrinted>
  <dcterms:created xsi:type="dcterms:W3CDTF">2019-03-25T09:08:00Z</dcterms:created>
  <dcterms:modified xsi:type="dcterms:W3CDTF">2019-05-02T21:25:00Z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_dlc_DocIdItemGuid">
    <vt:lpwstr>01e58b29-b148-49da-9c17-180c4dc9dab0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1024">
    <vt:lpwstr>40</vt:lpwstr>
  </property>
</Properties>
</file>